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2800594"/>
      </w:sdtPr>
      <w:sdtContent>
        <w:p w:rsidR="007834AA" w:rsidRDefault="007834AA"/>
        <w:p w:rsidR="007834AA" w:rsidRDefault="007834AA"/>
        <w:p w:rsidR="007834AA" w:rsidRDefault="007834AA" w:rsidP="007834AA">
          <w:pPr>
            <w:ind w:left="-709"/>
          </w:pPr>
          <w:r>
            <w:rPr>
              <w:noProof/>
            </w:rPr>
            <w:drawing>
              <wp:inline distT="0" distB="0" distL="0" distR="0">
                <wp:extent cx="6953250" cy="9550119"/>
                <wp:effectExtent l="19050" t="0" r="0" b="0"/>
                <wp:docPr id="1" name="Рисунок 1" descr="C:\Users\Лена\Desktop\ДОБАВКИ\ТУ\Титульные\ANTIF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Лена\Desktop\ДОБАВКИ\ТУ\Титульные\ANTIFR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955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34AA" w:rsidRDefault="007834AA">
          <w:r>
            <w:br w:type="page"/>
          </w:r>
        </w:p>
      </w:sdtContent>
    </w:sdt>
    <w:p w:rsidR="007834AA" w:rsidRDefault="007834AA"/>
    <w:tbl>
      <w:tblPr>
        <w:tblpPr w:leftFromText="180" w:rightFromText="180" w:vertAnchor="text" w:horzAnchor="margin" w:tblpY="88"/>
        <w:tblW w:w="9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134"/>
        <w:gridCol w:w="993"/>
        <w:gridCol w:w="708"/>
        <w:gridCol w:w="4111"/>
        <w:gridCol w:w="1193"/>
      </w:tblGrid>
      <w:tr w:rsidR="00E95B31" w:rsidRPr="00531526" w:rsidTr="00E95B31">
        <w:trPr>
          <w:cantSplit/>
          <w:trHeight w:val="13441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B31" w:rsidRPr="00531526" w:rsidRDefault="00E95B31" w:rsidP="00E95B3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120"/>
              <w:jc w:val="center"/>
              <w:rPr>
                <w:b/>
                <w:bCs/>
                <w:lang w:eastAsia="en-US"/>
              </w:rPr>
            </w:pPr>
            <w:r w:rsidRPr="00531526">
              <w:rPr>
                <w:b/>
                <w:bCs/>
                <w:lang w:eastAsia="en-US"/>
              </w:rPr>
              <w:t>ВВОДНАЯ ЧАСТЬ</w:t>
            </w:r>
          </w:p>
          <w:p w:rsidR="00E95B31" w:rsidRPr="00531526" w:rsidRDefault="00E95B31" w:rsidP="00E95B31">
            <w:pPr>
              <w:pStyle w:val="-11"/>
              <w:spacing w:after="0" w:line="20" w:lineRule="atLeast"/>
              <w:ind w:left="284" w:right="2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6">
              <w:rPr>
                <w:rFonts w:ascii="Times New Roman" w:hAnsi="Times New Roman"/>
                <w:sz w:val="24"/>
                <w:szCs w:val="24"/>
              </w:rPr>
              <w:t>Настоящие технические условия распространяются на  противоморозные добавки для бетонов и строительных растворов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 xml:space="preserve">«ШТАЙНБЕРГ </w:t>
            </w:r>
            <w:r w:rsidRPr="00531526">
              <w:rPr>
                <w:rFonts w:ascii="Times New Roman" w:hAnsi="Times New Roman"/>
                <w:sz w:val="24"/>
                <w:szCs w:val="24"/>
                <w:lang w:val="en-US"/>
              </w:rPr>
              <w:t>ANTIFRIZ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>» предназначенные для использования при строительстве искусственных сооружений в зимнее время.</w:t>
            </w:r>
          </w:p>
          <w:p w:rsidR="00E95B31" w:rsidRPr="00531526" w:rsidRDefault="00E95B31" w:rsidP="00E95B31">
            <w:pPr>
              <w:pStyle w:val="-11"/>
              <w:spacing w:after="0" w:line="20" w:lineRule="atLeast"/>
              <w:ind w:left="284" w:right="2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6">
              <w:rPr>
                <w:rFonts w:ascii="Times New Roman" w:hAnsi="Times New Roman"/>
                <w:sz w:val="24"/>
                <w:szCs w:val="24"/>
              </w:rPr>
              <w:t xml:space="preserve">Противоморозные добавки «ШТАЙНБЕРГ </w:t>
            </w:r>
            <w:r w:rsidRPr="00531526">
              <w:rPr>
                <w:rFonts w:ascii="Times New Roman" w:hAnsi="Times New Roman"/>
                <w:sz w:val="24"/>
                <w:szCs w:val="24"/>
                <w:lang w:val="en-US"/>
              </w:rPr>
              <w:t>ANTIFRIZ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526">
              <w:rPr>
                <w:sz w:val="24"/>
                <w:szCs w:val="24"/>
              </w:rPr>
              <w:t xml:space="preserve"> 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>применяются в составе бетонных смесей при изготовлении сборных и монолитных бетонных и железобетонных конструкций и изделий, твердеющих при отрицательных температурах до -25°С, а также обеспечивают защиту бетонной смеси от замерзания на время от её изготовления до укладки и подачи внешнего тепла, с набором проч</w:t>
            </w:r>
            <w:r w:rsidRPr="00531526">
              <w:rPr>
                <w:rFonts w:ascii="Times New Roman" w:hAnsi="Times New Roman"/>
                <w:sz w:val="24"/>
                <w:szCs w:val="24"/>
              </w:rPr>
              <w:softHyphen/>
              <w:t>ности 30 % и более от прочности в возрасте 28 суток нормального твердения.</w:t>
            </w:r>
          </w:p>
          <w:p w:rsidR="00E95B31" w:rsidRDefault="00E95B31" w:rsidP="00E95B31">
            <w:pPr>
              <w:pStyle w:val="-11"/>
              <w:spacing w:after="0" w:line="20" w:lineRule="atLeast"/>
              <w:ind w:left="284" w:right="2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6">
              <w:rPr>
                <w:rFonts w:ascii="Times New Roman" w:hAnsi="Times New Roman"/>
                <w:sz w:val="24"/>
                <w:szCs w:val="24"/>
              </w:rPr>
              <w:t xml:space="preserve">Противоморозные добавки «Штайнберг </w:t>
            </w:r>
            <w:r w:rsidRPr="00531526">
              <w:rPr>
                <w:rFonts w:ascii="Times New Roman" w:hAnsi="Times New Roman"/>
                <w:sz w:val="24"/>
                <w:szCs w:val="24"/>
                <w:lang w:val="en-US"/>
              </w:rPr>
              <w:t>ANTIFRIZ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>» соответствую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требованиям ГОСТ 24211 </w:t>
            </w:r>
            <w:r w:rsidRPr="00531526">
              <w:rPr>
                <w:rFonts w:ascii="Times New Roman" w:hAnsi="Times New Roman"/>
                <w:sz w:val="24"/>
                <w:szCs w:val="24"/>
              </w:rPr>
              <w:t xml:space="preserve">«Добавки для бетонов и строительных растворов. Состоят из оптимально подобранных веществ, понижающих температуру замерзания жидкой фазы бетона и ингибиторов коррозии стали. </w:t>
            </w:r>
          </w:p>
          <w:p w:rsidR="00E95B31" w:rsidRPr="00531526" w:rsidRDefault="00E95B31" w:rsidP="00E95B31">
            <w:pPr>
              <w:pStyle w:val="-11"/>
              <w:spacing w:after="0" w:line="20" w:lineRule="atLeast"/>
              <w:ind w:left="284" w:right="2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Противоморозная добавка «Штайнберг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ANTIFRIZ</w:t>
            </w:r>
            <w:r w:rsidRPr="0045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ПК» представляет собой комплекс модифицированных эфиров поликарбоксилатов и противоморозного реагента.</w:t>
            </w: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t>Пример условного обозначения противоморозных добавок:</w:t>
            </w: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t xml:space="preserve">Противоморозная добавка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 МА»,</w:t>
            </w: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t xml:space="preserve">Противоморозная добавка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 МВ»,</w:t>
            </w:r>
          </w:p>
          <w:p w:rsidR="00E95B31" w:rsidRPr="00813EBA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t xml:space="preserve">Противоморозная добавка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 МС»</w:t>
            </w:r>
            <w:r>
              <w:t>,</w:t>
            </w:r>
          </w:p>
          <w:p w:rsidR="00E95B31" w:rsidRPr="00813EBA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t xml:space="preserve">Противоморозная добавка «ШТАЙНБЕРГ </w:t>
            </w:r>
            <w:r w:rsidRPr="00531526">
              <w:rPr>
                <w:lang w:val="en-US"/>
              </w:rPr>
              <w:t>ANTIFRIZ</w:t>
            </w:r>
            <w:r>
              <w:t xml:space="preserve"> ПК</w:t>
            </w:r>
            <w:r w:rsidRPr="00531526">
              <w:t>».</w:t>
            </w: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284" w:right="272"/>
              <w:jc w:val="both"/>
            </w:pPr>
          </w:p>
          <w:p w:rsidR="00E95B31" w:rsidRPr="00531526" w:rsidRDefault="00E95B31" w:rsidP="00E95B31">
            <w:pPr>
              <w:numPr>
                <w:ilvl w:val="0"/>
                <w:numId w:val="18"/>
              </w:numPr>
              <w:shd w:val="clear" w:color="auto" w:fill="FFFFFF"/>
              <w:spacing w:line="250" w:lineRule="exact"/>
              <w:ind w:right="272"/>
              <w:jc w:val="center"/>
              <w:rPr>
                <w:b/>
              </w:rPr>
            </w:pPr>
            <w:r w:rsidRPr="00531526">
              <w:rPr>
                <w:b/>
              </w:rPr>
              <w:t>ТЕХНИЧЕСКИЕ ТРЕБОВАНИЯ</w:t>
            </w: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644" w:right="272"/>
              <w:jc w:val="center"/>
              <w:rPr>
                <w:b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line="250" w:lineRule="exact"/>
              <w:ind w:left="284" w:right="272" w:firstLine="425"/>
              <w:jc w:val="both"/>
            </w:pPr>
            <w:r w:rsidRPr="00531526">
              <w:rPr>
                <w:spacing w:val="-19"/>
              </w:rPr>
              <w:t>1.1</w:t>
            </w:r>
            <w:r w:rsidRPr="00531526">
              <w:t xml:space="preserve"> Добавки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должны соответствовать требованиям ГОСТ 24211-2008, настоящих технических условий и изготавливаться по технологическому регламенту, утвержденному в установленном порядке.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128"/>
              </w:tabs>
              <w:spacing w:before="5" w:line="0" w:lineRule="atLeast"/>
              <w:ind w:left="284" w:right="272" w:firstLine="425"/>
              <w:jc w:val="both"/>
            </w:pPr>
            <w:r w:rsidRPr="00531526">
              <w:rPr>
                <w:spacing w:val="-6"/>
              </w:rPr>
              <w:t>1.2</w:t>
            </w:r>
            <w:r w:rsidRPr="00531526">
              <w:t xml:space="preserve"> По физико-химическим свойствам добавки 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должны    соответствовать требованиям и нормам, приведенным в таблице № 1 (см. стр. 3).</w:t>
            </w:r>
          </w:p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4" w:lineRule="exact"/>
              <w:ind w:left="284" w:right="272" w:firstLine="425"/>
              <w:jc w:val="both"/>
              <w:rPr>
                <w:spacing w:val="-6"/>
              </w:rPr>
            </w:pPr>
            <w:r w:rsidRPr="00531526">
              <w:t xml:space="preserve">1.3 По основному эффекту действия добавки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 относится к противоморозным добавкам, обеспечивающим твердение бетона или раствора в течение 28 суток при температуре до минус 30°С с набором прочности 30% и более относительно прочности бетона или раствора в возрасте 28 суток нормального твердения.</w:t>
            </w:r>
          </w:p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4" w:lineRule="exact"/>
              <w:ind w:left="284" w:right="272" w:firstLine="425"/>
              <w:jc w:val="both"/>
              <w:rPr>
                <w:spacing w:val="-6"/>
              </w:rPr>
            </w:pPr>
            <w:r w:rsidRPr="00531526">
              <w:t xml:space="preserve">1.4 Показатель водоудерживающей способности растворной смеси с добавкой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 не менее 95%, расслаиваемость растворной смеси ниже 10%.</w:t>
            </w:r>
          </w:p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4" w:lineRule="exact"/>
              <w:ind w:left="284" w:right="272" w:firstLine="425"/>
              <w:jc w:val="both"/>
              <w:rPr>
                <w:spacing w:val="-6"/>
              </w:rPr>
            </w:pPr>
            <w:r w:rsidRPr="00531526">
              <w:t xml:space="preserve">1.5 Сохраняемость подвижности бетонной смеси с добавкой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 рассчитывается согласно таблице № 1 п.7.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253"/>
              </w:tabs>
              <w:spacing w:line="259" w:lineRule="exact"/>
              <w:ind w:left="284" w:right="272" w:firstLine="425"/>
              <w:jc w:val="both"/>
            </w:pPr>
            <w:r w:rsidRPr="00531526">
              <w:rPr>
                <w:spacing w:val="-3"/>
              </w:rPr>
              <w:t xml:space="preserve">1.6 </w:t>
            </w:r>
            <w:r w:rsidRPr="00531526">
              <w:t>Составы бетона тяжелого и мелкозернистого проектируют и подбирают по</w:t>
            </w:r>
            <w:r w:rsidRPr="00531526">
              <w:br/>
              <w:t>ГОСТ 27006 и Рекомендациям по подбору составов тяжелых и мелкозернистых бетонов</w:t>
            </w:r>
            <w:r w:rsidRPr="00531526">
              <w:br/>
              <w:t>(ГОСТ 27006-86).</w:t>
            </w:r>
          </w:p>
          <w:p w:rsidR="00E95B31" w:rsidRPr="00452160" w:rsidRDefault="00E95B31" w:rsidP="00E95B31">
            <w:pPr>
              <w:shd w:val="clear" w:color="auto" w:fill="FFFFFF"/>
              <w:tabs>
                <w:tab w:val="left" w:pos="1358"/>
              </w:tabs>
              <w:spacing w:line="259" w:lineRule="exact"/>
              <w:ind w:left="284" w:right="272" w:firstLine="425"/>
              <w:jc w:val="both"/>
            </w:pPr>
            <w:r w:rsidRPr="00531526">
              <w:rPr>
                <w:spacing w:val="-1"/>
              </w:rPr>
              <w:t xml:space="preserve">1.7 </w:t>
            </w:r>
            <w:r w:rsidRPr="00531526">
              <w:t xml:space="preserve">Добавка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  совместима с другими добавками при условии введения добавок в бетонную или растворную смеси раздельно.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358"/>
              </w:tabs>
              <w:spacing w:before="240" w:line="259" w:lineRule="exact"/>
              <w:ind w:left="17" w:right="885" w:firstLine="822"/>
              <w:jc w:val="center"/>
              <w:rPr>
                <w:sz w:val="22"/>
                <w:szCs w:val="22"/>
              </w:rPr>
            </w:pPr>
            <w:r w:rsidRPr="00531526">
              <w:rPr>
                <w:b/>
              </w:rPr>
              <w:t xml:space="preserve">2.   ТРЕБОВАНИЯ ТЕХНИКИ </w:t>
            </w:r>
            <w:r w:rsidRPr="00531526">
              <w:rPr>
                <w:b/>
                <w:bCs/>
              </w:rPr>
              <w:t>БЕЗОПАСНОСТИ И ОХРАНА ОКРУЖАЮЩЕЙ СРЕДЫ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before="250" w:line="259" w:lineRule="exact"/>
              <w:ind w:left="284" w:right="272" w:firstLine="425"/>
              <w:jc w:val="both"/>
              <w:rPr>
                <w:spacing w:val="-11"/>
              </w:rPr>
            </w:pPr>
            <w:r w:rsidRPr="00531526">
              <w:t xml:space="preserve">Противоморозная добавка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пожаровзрывобезопасна.</w:t>
            </w:r>
          </w:p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 w:line="259" w:lineRule="exact"/>
              <w:ind w:left="284" w:right="272" w:firstLine="425"/>
              <w:jc w:val="both"/>
              <w:rPr>
                <w:vertAlign w:val="superscript"/>
              </w:rPr>
            </w:pPr>
            <w:r w:rsidRPr="00531526">
              <w:t>2.2 По степени воздействия на организм относится к умеренно опасным веществам (3-й класс опасности по ГОСТу 12.1.005). Предельно допустимая концентрация (ПДК) в воздухе рабочей зоны - 2 мг/м</w:t>
            </w:r>
            <w:r w:rsidRPr="00531526">
              <w:rPr>
                <w:vertAlign w:val="superscript"/>
              </w:rPr>
              <w:t>3.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rStyle w:val="a4"/>
              </w:rPr>
              <w:t>2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  <w:tr w:rsidR="00E95B31" w:rsidRPr="00531526" w:rsidTr="00E95B31">
        <w:trPr>
          <w:cantSplit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tbl>
            <w:tblPr>
              <w:tblpPr w:leftFromText="180" w:rightFromText="180" w:horzAnchor="margin" w:tblpXSpec="center" w:tblpY="405"/>
              <w:tblOverlap w:val="never"/>
              <w:tblW w:w="1000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0"/>
              <w:gridCol w:w="1134"/>
              <w:gridCol w:w="2018"/>
              <w:gridCol w:w="1809"/>
              <w:gridCol w:w="1593"/>
              <w:gridCol w:w="2268"/>
              <w:gridCol w:w="817"/>
              <w:gridCol w:w="50"/>
              <w:gridCol w:w="66"/>
            </w:tblGrid>
            <w:tr w:rsidR="00E95B31" w:rsidRPr="00531526" w:rsidTr="00A9604D">
              <w:trPr>
                <w:gridAfter w:val="2"/>
                <w:wAfter w:w="116" w:type="dxa"/>
                <w:trHeight w:val="169"/>
              </w:trPr>
              <w:tc>
                <w:tcPr>
                  <w:tcW w:w="250" w:type="dxa"/>
                  <w:vMerge w:val="restart"/>
                </w:tcPr>
                <w:p w:rsidR="00E95B31" w:rsidRPr="00531526" w:rsidRDefault="00E95B31" w:rsidP="00E95B31">
                  <w:pPr>
                    <w:spacing w:line="0" w:lineRule="atLeast"/>
                    <w:ind w:left="-98" w:right="-9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lastRenderedPageBreak/>
                    <w:t>№ п/п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95B31" w:rsidRPr="00531526" w:rsidRDefault="00E95B31" w:rsidP="00E95B31">
                  <w:pPr>
                    <w:spacing w:line="0" w:lineRule="atLeast"/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7688" w:type="dxa"/>
                  <w:gridSpan w:val="4"/>
                </w:tcPr>
                <w:p w:rsidR="00E95B31" w:rsidRPr="00531526" w:rsidRDefault="00E95B31" w:rsidP="00E95B31">
                  <w:pPr>
                    <w:spacing w:line="0" w:lineRule="atLeast"/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Значение показателя </w:t>
                  </w:r>
                </w:p>
              </w:tc>
              <w:tc>
                <w:tcPr>
                  <w:tcW w:w="817" w:type="dxa"/>
                </w:tcPr>
                <w:p w:rsidR="00E95B31" w:rsidRPr="00531526" w:rsidRDefault="00E95B31" w:rsidP="00E95B31">
                  <w:pPr>
                    <w:spacing w:line="0" w:lineRule="atLeast"/>
                    <w:ind w:left="-108" w:right="-87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Метод</w:t>
                  </w:r>
                </w:p>
                <w:p w:rsidR="00E95B31" w:rsidRPr="00531526" w:rsidRDefault="00E95B31" w:rsidP="00E95B31">
                  <w:pPr>
                    <w:spacing w:line="0" w:lineRule="atLeast"/>
                    <w:ind w:left="-108" w:right="-87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испытаний</w:t>
                  </w:r>
                </w:p>
              </w:tc>
            </w:tr>
            <w:tr w:rsidR="00E95B31" w:rsidRPr="00531526" w:rsidTr="00A9604D">
              <w:trPr>
                <w:gridAfter w:val="1"/>
                <w:wAfter w:w="66" w:type="dxa"/>
                <w:trHeight w:val="118"/>
              </w:trPr>
              <w:tc>
                <w:tcPr>
                  <w:tcW w:w="250" w:type="dxa"/>
                  <w:vMerge/>
                </w:tcPr>
                <w:p w:rsidR="00E95B31" w:rsidRPr="00531526" w:rsidRDefault="00E95B31" w:rsidP="00E95B31">
                  <w:pPr>
                    <w:ind w:left="-98" w:right="-9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95B31" w:rsidRPr="00531526" w:rsidRDefault="00E95B31" w:rsidP="00E95B31">
                  <w:pPr>
                    <w:ind w:right="-5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18" w:type="dxa"/>
                </w:tcPr>
                <w:p w:rsidR="00E95B31" w:rsidRPr="00531526" w:rsidRDefault="00E95B31" w:rsidP="00E95B31">
                  <w:pPr>
                    <w:tabs>
                      <w:tab w:val="left" w:pos="1985"/>
                    </w:tabs>
                    <w:ind w:left="-142" w:right="-295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</w:t>
                  </w:r>
                  <w:r w:rsidRPr="00531526">
                    <w:rPr>
                      <w:sz w:val="14"/>
                      <w:szCs w:val="14"/>
                    </w:rPr>
                    <w:t xml:space="preserve">«ШТАЙНБЕРГ </w:t>
                  </w:r>
                  <w:r w:rsidRPr="00531526">
                    <w:rPr>
                      <w:sz w:val="14"/>
                      <w:szCs w:val="14"/>
                      <w:lang w:val="en-US"/>
                    </w:rPr>
                    <w:t>ANTIFRIZ МА</w:t>
                  </w:r>
                  <w:r w:rsidRPr="00531526">
                    <w:rPr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«ШТАЙНБЕРГ </w:t>
                  </w:r>
                  <w:r w:rsidRPr="00531526">
                    <w:rPr>
                      <w:sz w:val="14"/>
                      <w:szCs w:val="14"/>
                      <w:lang w:val="en-US"/>
                    </w:rPr>
                    <w:t>ANTIFRIZ МB</w:t>
                  </w:r>
                  <w:r w:rsidRPr="00531526">
                    <w:rPr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:rsidR="00E95B31" w:rsidRPr="00531526" w:rsidRDefault="00E95B31" w:rsidP="00E95B31">
                  <w:pPr>
                    <w:ind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«ШТАЙНБЕРГ </w:t>
                  </w:r>
                  <w:r w:rsidRPr="00531526">
                    <w:rPr>
                      <w:sz w:val="14"/>
                      <w:szCs w:val="14"/>
                      <w:lang w:val="en-US"/>
                    </w:rPr>
                    <w:t>ANTIFRIZ МС</w:t>
                  </w:r>
                  <w:r w:rsidRPr="00531526">
                    <w:rPr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867" w:type="dxa"/>
                  <w:gridSpan w:val="2"/>
                </w:tcPr>
                <w:p w:rsidR="00E95B31" w:rsidRPr="00531526" w:rsidRDefault="00E95B31" w:rsidP="00E95B31">
                  <w:pPr>
                    <w:ind w:right="-5"/>
                    <w:rPr>
                      <w:sz w:val="14"/>
                      <w:szCs w:val="14"/>
                    </w:rPr>
                  </w:pPr>
                </w:p>
              </w:tc>
            </w:tr>
            <w:tr w:rsidR="00E95B31" w:rsidRPr="00531526" w:rsidTr="00A9604D">
              <w:trPr>
                <w:trHeight w:val="397"/>
              </w:trPr>
              <w:tc>
                <w:tcPr>
                  <w:tcW w:w="250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        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Гомогенность</w:t>
                  </w:r>
                </w:p>
              </w:tc>
              <w:tc>
                <w:tcPr>
                  <w:tcW w:w="2018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284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Допускается </w:t>
                  </w:r>
                </w:p>
                <w:p w:rsidR="00E95B31" w:rsidRPr="00531526" w:rsidRDefault="00E95B31" w:rsidP="00E95B31">
                  <w:pPr>
                    <w:ind w:left="-284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наличие</w:t>
                  </w: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легкой мути</w:t>
                  </w:r>
                </w:p>
              </w:tc>
              <w:tc>
                <w:tcPr>
                  <w:tcW w:w="1809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Допускается наличие</w:t>
                  </w: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легкой мути</w:t>
                  </w:r>
                </w:p>
              </w:tc>
              <w:tc>
                <w:tcPr>
                  <w:tcW w:w="1593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Однородный порошок</w:t>
                  </w:r>
                </w:p>
                <w:p w:rsidR="00E95B31" w:rsidRPr="00531526" w:rsidRDefault="00E95B31" w:rsidP="00E95B31">
                  <w:pPr>
                    <w:ind w:left="-142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желтоватого цвета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Допускается</w:t>
                  </w:r>
                </w:p>
                <w:p w:rsidR="00E95B31" w:rsidRPr="00531526" w:rsidRDefault="00E95B31" w:rsidP="00E95B31">
                  <w:pPr>
                    <w:ind w:left="-142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наличие</w:t>
                  </w:r>
                </w:p>
                <w:p w:rsidR="00E95B31" w:rsidRPr="00531526" w:rsidRDefault="00E95B31" w:rsidP="00E95B31">
                  <w:pPr>
                    <w:ind w:left="-142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легкой мути</w:t>
                  </w:r>
                </w:p>
              </w:tc>
              <w:tc>
                <w:tcPr>
                  <w:tcW w:w="933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tabs>
                      <w:tab w:val="left" w:pos="9214"/>
                    </w:tabs>
                    <w:ind w:left="-142" w:right="-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Визуально</w:t>
                  </w:r>
                </w:p>
              </w:tc>
            </w:tr>
            <w:tr w:rsidR="00E95B31" w:rsidRPr="00531526" w:rsidTr="00A9604D">
              <w:trPr>
                <w:trHeight w:val="176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Цвет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От </w:t>
                  </w:r>
                  <w:r>
                    <w:rPr>
                      <w:bCs/>
                      <w:sz w:val="14"/>
                      <w:szCs w:val="14"/>
                    </w:rPr>
                    <w:t xml:space="preserve">прозрачного до </w:t>
                  </w: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светло желтого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tabs>
                      <w:tab w:val="left" w:pos="5670"/>
                    </w:tabs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 светло желтого до коричневого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tabs>
                      <w:tab w:val="left" w:pos="5670"/>
                    </w:tabs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 светло желтого</w:t>
                  </w:r>
                </w:p>
                <w:p w:rsidR="00E95B31" w:rsidRPr="00531526" w:rsidRDefault="00E95B31" w:rsidP="00E95B31">
                  <w:pPr>
                    <w:tabs>
                      <w:tab w:val="left" w:pos="5670"/>
                    </w:tabs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до </w:t>
                  </w:r>
                  <w:r w:rsidRPr="00531526">
                    <w:rPr>
                      <w:bCs/>
                      <w:sz w:val="14"/>
                      <w:szCs w:val="14"/>
                    </w:rPr>
                    <w:t xml:space="preserve"> коричневого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Default="00E95B31" w:rsidP="00E95B31">
                  <w:pPr>
                    <w:tabs>
                      <w:tab w:val="left" w:pos="5670"/>
                      <w:tab w:val="left" w:pos="9356"/>
                    </w:tabs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От </w:t>
                  </w:r>
                  <w:r>
                    <w:rPr>
                      <w:bCs/>
                      <w:sz w:val="14"/>
                      <w:szCs w:val="14"/>
                    </w:rPr>
                    <w:t>прозрачного</w:t>
                  </w:r>
                  <w:r w:rsidRPr="00531526">
                    <w:rPr>
                      <w:bCs/>
                      <w:sz w:val="14"/>
                      <w:szCs w:val="14"/>
                    </w:rPr>
                    <w:t xml:space="preserve"> до </w:t>
                  </w:r>
                </w:p>
                <w:p w:rsidR="00E95B31" w:rsidRPr="00531526" w:rsidRDefault="00E95B31" w:rsidP="00E95B31">
                  <w:pPr>
                    <w:tabs>
                      <w:tab w:val="left" w:pos="5670"/>
                      <w:tab w:val="left" w:pos="9356"/>
                    </w:tabs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светло голубого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Визуально</w:t>
                  </w:r>
                </w:p>
              </w:tc>
            </w:tr>
            <w:tr w:rsidR="00E95B31" w:rsidRPr="00531526" w:rsidTr="00A9604D">
              <w:trPr>
                <w:trHeight w:val="1016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6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6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Эффективный    </w:t>
                  </w:r>
                </w:p>
                <w:p w:rsidR="00E95B31" w:rsidRPr="00531526" w:rsidRDefault="00E95B31" w:rsidP="00E95B31">
                  <w:pPr>
                    <w:ind w:left="-142" w:right="-6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         компонент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right="-108"/>
                    <w:rPr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-108" w:righ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Инфракрасная    спектрометрия показывает отсутствие изменений эффективного компонента по сравнению с эталонным спектром изготовителя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-108" w:right="-108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-108" w:righ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Инфракрасная    спектрометрия показывает отсутствие изменений эффективного компонента по сравнению с эталонным спектром изготовителя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-108" w:righ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Инфракрасная    спектрометрия показывает отсутствие изменений эффективного компонента по сравнению с эталонным спектром изготовителя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right="-108"/>
                    <w:rPr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-108" w:righ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Инфракрасная    спектрометрия показывает отсутствие изменений эффективного компонента по сравнению с эталонным спектром изготовителя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450</w:t>
                  </w:r>
                </w:p>
              </w:tc>
            </w:tr>
            <w:tr w:rsidR="00E95B31" w:rsidRPr="00531526" w:rsidTr="00A9604D">
              <w:trPr>
                <w:trHeight w:val="153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shd w:val="clear" w:color="auto" w:fill="FFFFFF"/>
                    <w:spacing w:before="5"/>
                    <w:ind w:left="-142"/>
                    <w:jc w:val="center"/>
                    <w:rPr>
                      <w:spacing w:val="-1"/>
                      <w:sz w:val="14"/>
                      <w:szCs w:val="14"/>
                    </w:rPr>
                  </w:pPr>
                  <w:r w:rsidRPr="00531526">
                    <w:rPr>
                      <w:spacing w:val="-1"/>
                      <w:sz w:val="14"/>
                      <w:szCs w:val="14"/>
                    </w:rPr>
                    <w:t>Плотность, г/см</w:t>
                  </w:r>
                  <w:r w:rsidRPr="00531526">
                    <w:rPr>
                      <w:spacing w:val="-1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610A0A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1.2</w:t>
                  </w:r>
                  <w:r>
                    <w:rPr>
                      <w:bCs/>
                      <w:sz w:val="14"/>
                      <w:szCs w:val="14"/>
                      <w:lang w:val="en-US"/>
                    </w:rPr>
                    <w:t>50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 xml:space="preserve"> ± 0.0</w:t>
                  </w:r>
                  <w:r>
                    <w:rPr>
                      <w:rFonts w:eastAsia="MS Gothic"/>
                      <w:sz w:val="14"/>
                      <w:szCs w:val="14"/>
                    </w:rPr>
                    <w:t>0</w:t>
                  </w:r>
                  <w:r>
                    <w:rPr>
                      <w:rFonts w:eastAsia="MS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1.265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 xml:space="preserve"> ± 0.0</w:t>
                  </w:r>
                  <w:r>
                    <w:rPr>
                      <w:rFonts w:eastAsia="MS Gothic"/>
                      <w:sz w:val="14"/>
                      <w:szCs w:val="14"/>
                      <w:lang w:val="en-US"/>
                    </w:rPr>
                    <w:t>0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--------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610A0A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1.285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 xml:space="preserve"> ± 0.0</w:t>
                  </w:r>
                  <w:r>
                    <w:rPr>
                      <w:rFonts w:eastAsia="MS Gothic"/>
                      <w:sz w:val="14"/>
                      <w:szCs w:val="14"/>
                      <w:lang w:val="en-US"/>
                    </w:rPr>
                    <w:t>03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tabs>
                      <w:tab w:val="left" w:pos="9072"/>
                    </w:tabs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tabs>
                      <w:tab w:val="left" w:pos="9072"/>
                    </w:tabs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18329</w:t>
                  </w:r>
                </w:p>
              </w:tc>
            </w:tr>
            <w:tr w:rsidR="00E95B31" w:rsidRPr="00531526" w:rsidTr="00A9604D">
              <w:trPr>
                <w:trHeight w:val="216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Содержание</w:t>
                  </w:r>
                </w:p>
                <w:p w:rsidR="00E95B31" w:rsidRPr="00531526" w:rsidRDefault="00E95B31" w:rsidP="00E95B31">
                  <w:pPr>
                    <w:ind w:left="-142" w:right="-74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сухого </w:t>
                  </w:r>
                </w:p>
                <w:p w:rsidR="00E95B31" w:rsidRPr="00531526" w:rsidRDefault="00E95B31" w:rsidP="00E95B31">
                  <w:pPr>
                    <w:ind w:left="-142" w:right="-74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вещества, %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Не менее 3</w:t>
                  </w:r>
                  <w:r>
                    <w:rPr>
                      <w:bCs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Не менее 33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Не менее 3</w:t>
                  </w:r>
                  <w:r>
                    <w:rPr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14870</w:t>
                  </w:r>
                </w:p>
              </w:tc>
            </w:tr>
            <w:tr w:rsidR="00E95B31" w:rsidRPr="00531526" w:rsidTr="00A9604D">
              <w:trPr>
                <w:trHeight w:val="385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Показатель</w:t>
                  </w:r>
                </w:p>
                <w:p w:rsidR="00E95B31" w:rsidRPr="00531526" w:rsidRDefault="00E95B31" w:rsidP="00E95B31">
                  <w:pPr>
                    <w:ind w:left="-142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активности</w:t>
                  </w:r>
                </w:p>
                <w:p w:rsidR="00E95B31" w:rsidRPr="00531526" w:rsidRDefault="00E95B31" w:rsidP="00E95B31">
                  <w:pPr>
                    <w:ind w:left="-142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водородных</w:t>
                  </w:r>
                </w:p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ионов,</w:t>
                  </w:r>
                </w:p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(рН)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rFonts w:eastAsia="MS Gothic"/>
                      <w:sz w:val="14"/>
                      <w:szCs w:val="14"/>
                    </w:rPr>
                    <w:t>9±1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rFonts w:eastAsia="MS Gothic"/>
                      <w:sz w:val="14"/>
                      <w:szCs w:val="14"/>
                    </w:rPr>
                    <w:t>9±1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rFonts w:eastAsia="MS Gothic"/>
                      <w:sz w:val="14"/>
                      <w:szCs w:val="14"/>
                    </w:rPr>
                    <w:t>9±1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rFonts w:eastAsia="MS Gothic"/>
                      <w:sz w:val="14"/>
                      <w:szCs w:val="14"/>
                    </w:rPr>
                    <w:t>8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±1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По пункту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5.6</w:t>
                  </w:r>
                </w:p>
              </w:tc>
            </w:tr>
            <w:tr w:rsidR="00E95B31" w:rsidRPr="00531526" w:rsidTr="00A9604D">
              <w:trPr>
                <w:trHeight w:val="1869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Изменение 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времени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схватывания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(дозировка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не более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5%). Потеря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подвижности </w:t>
                  </w:r>
                  <w:r w:rsidRPr="00531526">
                    <w:rPr>
                      <w:spacing w:val="-12"/>
                      <w:sz w:val="14"/>
                      <w:szCs w:val="14"/>
                    </w:rPr>
                    <w:t>во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pacing w:val="-3"/>
                      <w:sz w:val="14"/>
                      <w:szCs w:val="14"/>
                    </w:rPr>
                  </w:pPr>
                  <w:r w:rsidRPr="00531526">
                    <w:rPr>
                      <w:spacing w:val="-3"/>
                      <w:sz w:val="14"/>
                      <w:szCs w:val="14"/>
                    </w:rPr>
                    <w:t>времени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 (дозировка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tabs>
                      <w:tab w:val="left" w:pos="284"/>
                      <w:tab w:val="left" w:pos="1795"/>
                      <w:tab w:val="left" w:pos="2486"/>
                    </w:tabs>
                    <w:spacing w:line="160" w:lineRule="exact"/>
                    <w:ind w:left="-142" w:right="-153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не более 5%).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before="134" w:line="16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Бетонная смесь - потеря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pacing w:val="-1"/>
                      <w:sz w:val="14"/>
                      <w:szCs w:val="14"/>
                    </w:rPr>
                    <w:t>подвижности за 60 мин. от П4 до</w:t>
                  </w:r>
                  <w:r w:rsidRPr="00531526">
                    <w:rPr>
                      <w:sz w:val="14"/>
                      <w:szCs w:val="14"/>
                    </w:rPr>
                    <w:t xml:space="preserve"> </w:t>
                  </w:r>
                  <w:r w:rsidRPr="00531526">
                    <w:rPr>
                      <w:spacing w:val="-10"/>
                      <w:sz w:val="14"/>
                      <w:szCs w:val="14"/>
                    </w:rPr>
                    <w:t>П3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Растворная смесь- потеря подвижности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за 90 мин с Пк3 до </w:t>
                  </w:r>
                  <w:r w:rsidRPr="00531526">
                    <w:rPr>
                      <w:spacing w:val="-12"/>
                      <w:sz w:val="14"/>
                      <w:szCs w:val="14"/>
                    </w:rPr>
                    <w:t>Пк2.</w:t>
                  </w: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before="134" w:line="16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Бетонная смесь-потеря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pacing w:val="-1"/>
                      <w:sz w:val="14"/>
                      <w:szCs w:val="14"/>
                    </w:rPr>
                    <w:t>подвижности за 90 - 120 мин. от П4 до</w:t>
                  </w:r>
                  <w:r w:rsidRPr="00531526">
                    <w:rPr>
                      <w:sz w:val="14"/>
                      <w:szCs w:val="14"/>
                    </w:rPr>
                    <w:t xml:space="preserve"> </w:t>
                  </w:r>
                  <w:r w:rsidRPr="00531526">
                    <w:rPr>
                      <w:spacing w:val="-10"/>
                      <w:sz w:val="14"/>
                      <w:szCs w:val="14"/>
                    </w:rPr>
                    <w:t>П3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Растворная смесь- потеря подвижности за 90-120 мин с Пк3 до </w:t>
                  </w:r>
                  <w:r w:rsidRPr="00531526">
                    <w:rPr>
                      <w:spacing w:val="-12"/>
                      <w:sz w:val="14"/>
                      <w:szCs w:val="14"/>
                    </w:rPr>
                    <w:t>Пк2.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before="134" w:line="16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Бетонная смесь - потеря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pacing w:val="-1"/>
                      <w:sz w:val="14"/>
                      <w:szCs w:val="14"/>
                    </w:rPr>
                    <w:t>подвижности за 90 - 120 мин. от П4 до</w:t>
                  </w:r>
                  <w:r w:rsidRPr="00531526">
                    <w:rPr>
                      <w:sz w:val="14"/>
                      <w:szCs w:val="14"/>
                    </w:rPr>
                    <w:t xml:space="preserve"> </w:t>
                  </w:r>
                  <w:r w:rsidRPr="00531526">
                    <w:rPr>
                      <w:spacing w:val="-10"/>
                      <w:sz w:val="14"/>
                      <w:szCs w:val="14"/>
                    </w:rPr>
                    <w:t>П3</w:t>
                  </w:r>
                </w:p>
                <w:p w:rsidR="00E95B31" w:rsidRPr="00531526" w:rsidRDefault="00E95B31" w:rsidP="00E95B31">
                  <w:pPr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Растворная смесь потеря подвижности за 90-120 мин с Пк3 до </w:t>
                  </w:r>
                  <w:r w:rsidRPr="00531526">
                    <w:rPr>
                      <w:spacing w:val="-12"/>
                      <w:sz w:val="14"/>
                      <w:szCs w:val="14"/>
                    </w:rPr>
                    <w:t>Пк2.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before="134" w:line="16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Бетонная смесь - потеря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60" w:lineRule="exact"/>
                    <w:ind w:left="10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pacing w:val="-1"/>
                      <w:sz w:val="14"/>
                      <w:szCs w:val="14"/>
                    </w:rPr>
                    <w:t>подвижности за 90 мин. от П4 до</w:t>
                  </w:r>
                  <w:r w:rsidRPr="00531526">
                    <w:rPr>
                      <w:sz w:val="14"/>
                      <w:szCs w:val="14"/>
                    </w:rPr>
                    <w:t xml:space="preserve"> </w:t>
                  </w:r>
                  <w:r w:rsidRPr="00531526">
                    <w:rPr>
                      <w:spacing w:val="-10"/>
                      <w:sz w:val="14"/>
                      <w:szCs w:val="14"/>
                    </w:rPr>
                    <w:t>П3</w:t>
                  </w:r>
                  <w:r w:rsidRPr="00531526">
                    <w:rPr>
                      <w:sz w:val="14"/>
                      <w:szCs w:val="14"/>
                    </w:rPr>
                    <w:t xml:space="preserve"> Растворная смесь  применение не рекомендуется.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ГОСТ </w:t>
                  </w:r>
                </w:p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10181</w:t>
                  </w:r>
                </w:p>
              </w:tc>
            </w:tr>
            <w:tr w:rsidR="00E95B31" w:rsidRPr="00531526" w:rsidTr="00A9604D">
              <w:trPr>
                <w:trHeight w:val="208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Содержание не растворимого хлора, %, не более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Отсутствует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Отсутствует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Отсутствует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Отсутствует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ГОСТ </w:t>
                  </w:r>
                </w:p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213</w:t>
                  </w:r>
                </w:p>
              </w:tc>
            </w:tr>
            <w:tr w:rsidR="00E95B31" w:rsidRPr="00531526" w:rsidTr="00A9604D">
              <w:trPr>
                <w:trHeight w:val="584"/>
              </w:trPr>
              <w:tc>
                <w:tcPr>
                  <w:tcW w:w="2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Водорастворимые</w:t>
                  </w:r>
                </w:p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хлориды </w:t>
                  </w:r>
                  <w:r w:rsidRPr="00531526">
                    <w:rPr>
                      <w:bCs/>
                      <w:sz w:val="14"/>
                      <w:szCs w:val="14"/>
                      <w:lang w:val="en-US"/>
                    </w:rPr>
                    <w:t>Cl</w:t>
                  </w:r>
                  <w:r w:rsidRPr="00531526">
                    <w:rPr>
                      <w:bCs/>
                      <w:sz w:val="14"/>
                      <w:szCs w:val="14"/>
                    </w:rPr>
                    <w:t xml:space="preserve">, % </w:t>
                  </w:r>
                </w:p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не 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&gt;</w:t>
                  </w:r>
                </w:p>
                <w:p w:rsidR="00E95B31" w:rsidRPr="00531526" w:rsidRDefault="00E95B31" w:rsidP="00E95B31">
                  <w:pPr>
                    <w:ind w:left="-142" w:right="-15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при введении 5%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0.35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0.35</w:t>
                  </w:r>
                </w:p>
              </w:tc>
              <w:tc>
                <w:tcPr>
                  <w:tcW w:w="159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>0.35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0.3</w:t>
                  </w:r>
                  <w:r w:rsidRPr="00531526">
                    <w:rPr>
                      <w:bCs/>
                      <w:sz w:val="14"/>
                      <w:szCs w:val="14"/>
                    </w:rPr>
                    <w:t>5</w:t>
                  </w:r>
                </w:p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ind w:left="-284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450</w:t>
                  </w:r>
                </w:p>
              </w:tc>
            </w:tr>
            <w:tr w:rsidR="00E95B31" w:rsidRPr="00531526" w:rsidTr="00A9604D">
              <w:trPr>
                <w:trHeight w:val="645"/>
              </w:trPr>
              <w:tc>
                <w:tcPr>
                  <w:tcW w:w="250" w:type="dxa"/>
                  <w:tcBorders>
                    <w:top w:val="single" w:sz="12" w:space="0" w:color="auto"/>
                  </w:tcBorders>
                </w:tcPr>
                <w:p w:rsidR="00E95B31" w:rsidRPr="00531526" w:rsidRDefault="00E95B31" w:rsidP="00E95B31">
                  <w:pPr>
                    <w:tabs>
                      <w:tab w:val="left" w:pos="-142"/>
                    </w:tabs>
                    <w:ind w:right="-5" w:hanging="142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E95B31" w:rsidRPr="00531526" w:rsidRDefault="00E95B31" w:rsidP="00E95B31">
                  <w:pPr>
                    <w:tabs>
                      <w:tab w:val="left" w:pos="-142"/>
                    </w:tabs>
                    <w:ind w:left="-142" w:right="-5" w:hanging="142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   10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E95B31" w:rsidRPr="00531526" w:rsidRDefault="00E95B31" w:rsidP="00E95B31">
                  <w:pPr>
                    <w:shd w:val="clear" w:color="auto" w:fill="FFFFFF"/>
                    <w:spacing w:line="180" w:lineRule="exact"/>
                    <w:ind w:lef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Содержание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80" w:lineRule="exact"/>
                    <w:ind w:lef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щелочей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80" w:lineRule="exact"/>
                    <w:ind w:lef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(эквивалентно</w:t>
                  </w:r>
                </w:p>
                <w:p w:rsidR="00E95B31" w:rsidRPr="00531526" w:rsidRDefault="00E95B31" w:rsidP="00E95B31">
                  <w:pPr>
                    <w:shd w:val="clear" w:color="auto" w:fill="FFFFFF"/>
                    <w:spacing w:line="180" w:lineRule="exact"/>
                    <w:ind w:left="-108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  <w:lang w:val="en-US"/>
                    </w:rPr>
                    <w:t>Na</w:t>
                  </w:r>
                  <w:r w:rsidRPr="00531526">
                    <w:rPr>
                      <w:sz w:val="14"/>
                      <w:szCs w:val="14"/>
                    </w:rPr>
                    <w:t>2О), % не болеe</w:t>
                  </w:r>
                </w:p>
              </w:tc>
              <w:tc>
                <w:tcPr>
                  <w:tcW w:w="2018" w:type="dxa"/>
                  <w:tcBorders>
                    <w:top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0.1 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± 0.01</w:t>
                  </w:r>
                </w:p>
              </w:tc>
              <w:tc>
                <w:tcPr>
                  <w:tcW w:w="1809" w:type="dxa"/>
                  <w:tcBorders>
                    <w:top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0.1 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± 0.01</w:t>
                  </w:r>
                </w:p>
                <w:p w:rsidR="00E95B31" w:rsidRPr="00531526" w:rsidRDefault="00E95B31" w:rsidP="00E95B31">
                  <w:pPr>
                    <w:ind w:left="-108" w:right="-108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0.1 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± 0.01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0.1 </w:t>
                  </w:r>
                  <w:r w:rsidRPr="00531526">
                    <w:rPr>
                      <w:rFonts w:eastAsia="MS Gothic"/>
                      <w:sz w:val="14"/>
                      <w:szCs w:val="14"/>
                    </w:rPr>
                    <w:t>± 0.01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 4328</w:t>
                  </w:r>
                </w:p>
              </w:tc>
            </w:tr>
            <w:tr w:rsidR="00E95B31" w:rsidRPr="00531526" w:rsidTr="00A9604D">
              <w:trPr>
                <w:trHeight w:val="1328"/>
              </w:trPr>
              <w:tc>
                <w:tcPr>
                  <w:tcW w:w="250" w:type="dxa"/>
                </w:tcPr>
                <w:p w:rsidR="00E95B31" w:rsidRPr="00531526" w:rsidRDefault="00E95B31" w:rsidP="00E95B31">
                  <w:pPr>
                    <w:ind w:left="-108" w:right="-5"/>
                    <w:rPr>
                      <w:bCs/>
                      <w:sz w:val="14"/>
                      <w:szCs w:val="14"/>
                    </w:rPr>
                  </w:pPr>
                  <w:r w:rsidRPr="00531526">
                    <w:rPr>
                      <w:bCs/>
                      <w:sz w:val="14"/>
                      <w:szCs w:val="14"/>
                    </w:rPr>
                    <w:t xml:space="preserve">  11</w:t>
                  </w:r>
                </w:p>
              </w:tc>
              <w:tc>
                <w:tcPr>
                  <w:tcW w:w="1134" w:type="dxa"/>
                </w:tcPr>
                <w:p w:rsidR="00E95B31" w:rsidRPr="00531526" w:rsidRDefault="00E95B31" w:rsidP="00E95B31">
                  <w:pPr>
                    <w:shd w:val="clear" w:color="auto" w:fill="FFFFFF"/>
                    <w:spacing w:line="18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Влияние на коррозию арматуры (при дозировке не более 5% от массы цемента)</w:t>
                  </w:r>
                </w:p>
              </w:tc>
              <w:tc>
                <w:tcPr>
                  <w:tcW w:w="2018" w:type="dxa"/>
                </w:tcPr>
                <w:p w:rsidR="00E95B31" w:rsidRPr="00531526" w:rsidRDefault="00E95B31" w:rsidP="00E95B31">
                  <w:pPr>
                    <w:shd w:val="clear" w:color="auto" w:fill="FFFFFF"/>
                    <w:spacing w:before="106" w:line="18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Плотность тока пассивации не более 25мк А/см</w:t>
                  </w:r>
                  <w:r w:rsidRPr="00531526">
                    <w:rPr>
                      <w:sz w:val="14"/>
                      <w:szCs w:val="14"/>
                      <w:vertAlign w:val="superscript"/>
                    </w:rPr>
                    <w:t>2</w:t>
                  </w:r>
                  <w:r w:rsidRPr="00531526">
                    <w:rPr>
                      <w:sz w:val="14"/>
                      <w:szCs w:val="14"/>
                    </w:rPr>
                    <w:t>, и потенциал пассивации стали не менее -</w:t>
                  </w:r>
                  <w:r w:rsidRPr="00531526">
                    <w:rPr>
                      <w:bCs/>
                      <w:sz w:val="14"/>
                      <w:szCs w:val="14"/>
                    </w:rPr>
                    <w:t>450</w:t>
                  </w:r>
                  <w:r w:rsidRPr="00531526">
                    <w:rPr>
                      <w:bCs/>
                      <w:sz w:val="14"/>
                      <w:szCs w:val="14"/>
                      <w:lang w:val="en-US"/>
                    </w:rPr>
                    <w:t>m</w:t>
                  </w:r>
                  <w:r w:rsidRPr="00531526">
                    <w:rPr>
                      <w:bCs/>
                      <w:sz w:val="14"/>
                      <w:szCs w:val="14"/>
                    </w:rPr>
                    <w:t>V</w:t>
                  </w:r>
                </w:p>
                <w:p w:rsidR="00E95B31" w:rsidRPr="00531526" w:rsidRDefault="00E95B31" w:rsidP="00E95B31">
                  <w:pPr>
                    <w:spacing w:line="120" w:lineRule="auto"/>
                    <w:ind w:right="-6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09" w:type="dxa"/>
                </w:tcPr>
                <w:p w:rsidR="00E95B31" w:rsidRPr="00531526" w:rsidRDefault="00E95B31" w:rsidP="00E95B31">
                  <w:pPr>
                    <w:shd w:val="clear" w:color="auto" w:fill="FFFFFF"/>
                    <w:spacing w:before="106" w:line="18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Плотность тока пассивации не более 25мк А/см</w:t>
                  </w:r>
                  <w:r w:rsidRPr="00531526">
                    <w:rPr>
                      <w:sz w:val="14"/>
                      <w:szCs w:val="14"/>
                      <w:vertAlign w:val="superscript"/>
                    </w:rPr>
                    <w:t>2</w:t>
                  </w:r>
                  <w:r w:rsidRPr="00531526">
                    <w:rPr>
                      <w:sz w:val="14"/>
                      <w:szCs w:val="14"/>
                    </w:rPr>
                    <w:t>, и потенциал пассивации стали не менее -</w:t>
                  </w:r>
                  <w:r w:rsidRPr="00531526">
                    <w:rPr>
                      <w:bCs/>
                      <w:sz w:val="14"/>
                      <w:szCs w:val="14"/>
                    </w:rPr>
                    <w:t>450</w:t>
                  </w:r>
                  <w:r w:rsidRPr="00531526">
                    <w:rPr>
                      <w:bCs/>
                      <w:sz w:val="14"/>
                      <w:szCs w:val="14"/>
                      <w:lang w:val="en-US"/>
                    </w:rPr>
                    <w:t>m</w:t>
                  </w:r>
                  <w:r w:rsidRPr="00531526">
                    <w:rPr>
                      <w:bCs/>
                      <w:sz w:val="14"/>
                      <w:szCs w:val="14"/>
                    </w:rPr>
                    <w:t>V</w:t>
                  </w:r>
                </w:p>
                <w:p w:rsidR="00E95B31" w:rsidRPr="00531526" w:rsidRDefault="00E95B31" w:rsidP="00E95B31">
                  <w:pPr>
                    <w:spacing w:line="120" w:lineRule="auto"/>
                    <w:ind w:right="-6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93" w:type="dxa"/>
                </w:tcPr>
                <w:p w:rsidR="00E95B31" w:rsidRPr="00531526" w:rsidRDefault="00E95B31" w:rsidP="00E95B31">
                  <w:pPr>
                    <w:shd w:val="clear" w:color="auto" w:fill="FFFFFF"/>
                    <w:spacing w:before="106" w:line="18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Плотность тока пассивации не более 25мк А/см</w:t>
                  </w:r>
                  <w:r w:rsidRPr="00531526">
                    <w:rPr>
                      <w:sz w:val="14"/>
                      <w:szCs w:val="14"/>
                      <w:vertAlign w:val="superscript"/>
                    </w:rPr>
                    <w:t>2</w:t>
                  </w:r>
                  <w:r w:rsidRPr="00531526">
                    <w:rPr>
                      <w:sz w:val="14"/>
                      <w:szCs w:val="14"/>
                    </w:rPr>
                    <w:t>, и потенциал пассивации стали не менее -</w:t>
                  </w:r>
                  <w:r w:rsidRPr="00531526">
                    <w:rPr>
                      <w:bCs/>
                      <w:sz w:val="14"/>
                      <w:szCs w:val="14"/>
                    </w:rPr>
                    <w:t>450</w:t>
                  </w:r>
                  <w:r w:rsidRPr="00531526">
                    <w:rPr>
                      <w:bCs/>
                      <w:sz w:val="14"/>
                      <w:szCs w:val="14"/>
                      <w:lang w:val="en-US"/>
                    </w:rPr>
                    <w:t>m</w:t>
                  </w:r>
                  <w:r w:rsidRPr="00531526">
                    <w:rPr>
                      <w:bCs/>
                      <w:sz w:val="14"/>
                      <w:szCs w:val="14"/>
                    </w:rPr>
                    <w:t>V</w:t>
                  </w:r>
                </w:p>
                <w:p w:rsidR="00E95B31" w:rsidRPr="00531526" w:rsidRDefault="00E95B31" w:rsidP="00E95B31">
                  <w:pPr>
                    <w:spacing w:line="120" w:lineRule="auto"/>
                    <w:ind w:right="-6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E95B31" w:rsidRPr="00531526" w:rsidRDefault="00E95B31" w:rsidP="00E95B31">
                  <w:pPr>
                    <w:shd w:val="clear" w:color="auto" w:fill="FFFFFF"/>
                    <w:spacing w:before="106" w:line="180" w:lineRule="exact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Плотность тока пассивации не более 25мк А/см</w:t>
                  </w:r>
                  <w:r w:rsidRPr="00531526">
                    <w:rPr>
                      <w:sz w:val="14"/>
                      <w:szCs w:val="14"/>
                      <w:vertAlign w:val="superscript"/>
                    </w:rPr>
                    <w:t>2</w:t>
                  </w:r>
                  <w:r w:rsidRPr="00531526">
                    <w:rPr>
                      <w:sz w:val="14"/>
                      <w:szCs w:val="14"/>
                    </w:rPr>
                    <w:t>, и потенциал пассивации стали не менее -</w:t>
                  </w:r>
                  <w:r w:rsidRPr="00531526">
                    <w:rPr>
                      <w:bCs/>
                      <w:sz w:val="14"/>
                      <w:szCs w:val="14"/>
                    </w:rPr>
                    <w:t>450</w:t>
                  </w:r>
                  <w:r w:rsidRPr="00531526">
                    <w:rPr>
                      <w:bCs/>
                      <w:sz w:val="14"/>
                      <w:szCs w:val="14"/>
                      <w:lang w:val="en-US"/>
                    </w:rPr>
                    <w:t>m</w:t>
                  </w:r>
                  <w:r w:rsidRPr="00531526">
                    <w:rPr>
                      <w:bCs/>
                      <w:sz w:val="14"/>
                      <w:szCs w:val="14"/>
                    </w:rPr>
                    <w:t>V</w:t>
                  </w:r>
                </w:p>
                <w:p w:rsidR="00E95B31" w:rsidRPr="00531526" w:rsidRDefault="00E95B31" w:rsidP="00E95B31">
                  <w:pPr>
                    <w:spacing w:line="120" w:lineRule="auto"/>
                    <w:ind w:right="-6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33" w:type="dxa"/>
                  <w:gridSpan w:val="3"/>
                </w:tcPr>
                <w:p w:rsidR="00E95B31" w:rsidRPr="00531526" w:rsidRDefault="00E95B31" w:rsidP="00E95B31">
                  <w:pPr>
                    <w:ind w:left="-142" w:right="-5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 xml:space="preserve">    </w:t>
                  </w:r>
                </w:p>
                <w:p w:rsidR="00E95B31" w:rsidRPr="00531526" w:rsidRDefault="00E95B31" w:rsidP="00E95B31">
                  <w:pPr>
                    <w:ind w:left="-142" w:right="-5"/>
                    <w:rPr>
                      <w:sz w:val="14"/>
                      <w:szCs w:val="14"/>
                    </w:rPr>
                  </w:pP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ГОСТ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30459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П 7.3.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СТ</w:t>
                  </w:r>
                </w:p>
                <w:p w:rsidR="00E95B31" w:rsidRPr="00531526" w:rsidRDefault="00E95B31" w:rsidP="00E95B31">
                  <w:pPr>
                    <w:ind w:left="-142" w:right="-5"/>
                    <w:jc w:val="center"/>
                    <w:rPr>
                      <w:sz w:val="14"/>
                      <w:szCs w:val="14"/>
                    </w:rPr>
                  </w:pPr>
                  <w:r w:rsidRPr="00531526">
                    <w:rPr>
                      <w:sz w:val="14"/>
                      <w:szCs w:val="14"/>
                    </w:rPr>
                    <w:t>СЭВ 4421</w:t>
                  </w:r>
                </w:p>
              </w:tc>
            </w:tr>
          </w:tbl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4" w:lineRule="exact"/>
              <w:ind w:left="284" w:right="272" w:firstLine="425"/>
              <w:jc w:val="both"/>
            </w:pPr>
            <w:r w:rsidRPr="00531526">
              <w:t>Таблица № 1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358"/>
              </w:tabs>
              <w:spacing w:line="259" w:lineRule="exact"/>
              <w:ind w:left="19" w:right="883" w:firstLine="821"/>
              <w:rPr>
                <w:sz w:val="14"/>
                <w:szCs w:val="14"/>
              </w:rPr>
            </w:pPr>
          </w:p>
          <w:p w:rsidR="00E95B31" w:rsidRPr="00531526" w:rsidRDefault="00E95B31" w:rsidP="00E95B31">
            <w:pPr>
              <w:widowControl w:val="0"/>
              <w:numPr>
                <w:ilvl w:val="1"/>
                <w:numId w:val="22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4"/>
              </w:rPr>
            </w:pPr>
            <w:r w:rsidRPr="00531526">
              <w:t xml:space="preserve">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токсичных соединений в воздушной среде и сточных в присутствии других веществ не образует.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2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</w:pPr>
            <w:r w:rsidRPr="00531526">
              <w:t xml:space="preserve">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(сухой) быстро поглощает влагу, при систематическом воздействии раздражает и сушит кожу. Особенно раздражающе действует на слизистые оболочки верхних дыхательных путей и глаз. При попадании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на кожу и глаза обильно промыть водой.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2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5"/>
              </w:rPr>
            </w:pPr>
            <w:r w:rsidRPr="00531526">
              <w:t xml:space="preserve">Работающие с добавкой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должны быть обеспечены спецодеждой, специальной обувью и индивидуальными средствами защиты по действующим нормам.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2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2"/>
              </w:rPr>
            </w:pPr>
            <w:r w:rsidRPr="00531526">
              <w:t xml:space="preserve">Производственные помещения и лаборатории, в которых производятся работы с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», должны быть оборудованы приточно-вытяжной вентиляцией по СНиП III - 4 - 80 и ГОСТ 24241.</w:t>
            </w:r>
          </w:p>
          <w:p w:rsidR="00E95B31" w:rsidRPr="00E95B31" w:rsidRDefault="00E95B31" w:rsidP="00E95B31">
            <w:pPr>
              <w:ind w:left="284" w:right="272" w:firstLine="425"/>
              <w:jc w:val="both"/>
            </w:pPr>
            <w:r w:rsidRPr="00531526">
              <w:rPr>
                <w:spacing w:val="-6"/>
              </w:rPr>
              <w:t>2.7</w:t>
            </w:r>
            <w:r w:rsidRPr="00531526">
              <w:t xml:space="preserve"> Добавка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по удельной активности естественных</w:t>
            </w:r>
            <w:r w:rsidRPr="00531526">
              <w:br/>
              <w:t>радионуклидов соответствует требованиям ГОСТа 30108 (приложение 1) и может</w:t>
            </w:r>
            <w:r w:rsidRPr="00531526">
              <w:br/>
              <w:t>применяться во всех видах строительства.</w:t>
            </w:r>
          </w:p>
          <w:p w:rsidR="00E95B31" w:rsidRPr="00531526" w:rsidRDefault="00E95B31" w:rsidP="00E95B31">
            <w:pPr>
              <w:rPr>
                <w:sz w:val="14"/>
                <w:szCs w:val="14"/>
              </w:rPr>
            </w:pP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rStyle w:val="a4"/>
              </w:rPr>
              <w:t>3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  <w:tr w:rsidR="00E95B31" w:rsidRPr="00531526" w:rsidTr="00E95B31">
        <w:trPr>
          <w:cantSplit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B31" w:rsidRPr="00531526" w:rsidRDefault="00E95B31" w:rsidP="00E95B31">
            <w:pPr>
              <w:shd w:val="clear" w:color="auto" w:fill="FFFFFF"/>
              <w:tabs>
                <w:tab w:val="left" w:pos="312"/>
              </w:tabs>
              <w:ind w:left="10"/>
              <w:jc w:val="center"/>
              <w:rPr>
                <w:bCs/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tabs>
                <w:tab w:val="left" w:pos="312"/>
              </w:tabs>
              <w:ind w:left="10"/>
              <w:jc w:val="center"/>
            </w:pPr>
            <w:r w:rsidRPr="00531526">
              <w:rPr>
                <w:b/>
                <w:bCs/>
                <w:sz w:val="22"/>
                <w:szCs w:val="22"/>
              </w:rPr>
              <w:t>3.</w:t>
            </w:r>
            <w:r w:rsidRPr="00531526">
              <w:rPr>
                <w:bCs/>
                <w:sz w:val="22"/>
                <w:szCs w:val="22"/>
              </w:rPr>
              <w:tab/>
            </w:r>
            <w:r w:rsidRPr="00531526">
              <w:rPr>
                <w:b/>
                <w:bCs/>
              </w:rPr>
              <w:t>ПРАВИЛА ПРИЕМКИ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254" w:line="259" w:lineRule="exact"/>
              <w:ind w:right="272" w:firstLine="349"/>
              <w:jc w:val="both"/>
              <w:rPr>
                <w:spacing w:val="-13"/>
              </w:rPr>
            </w:pPr>
            <w:r w:rsidRPr="00531526">
              <w:t xml:space="preserve">Качество добавки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 должно осуществляться техническим контролем потребителя, путем измерения каждой партии. Объем партии - одна емкость.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3"/>
              </w:rPr>
            </w:pPr>
            <w:r w:rsidRPr="00531526">
              <w:t>У изготовителя каждая партия контролируется по таблице №1.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176"/>
              </w:tabs>
              <w:spacing w:line="259" w:lineRule="exact"/>
              <w:ind w:left="284" w:right="272" w:firstLine="425"/>
              <w:jc w:val="both"/>
            </w:pPr>
            <w:r w:rsidRPr="00531526">
              <w:rPr>
                <w:spacing w:val="-8"/>
              </w:rPr>
              <w:t>3.3</w:t>
            </w:r>
            <w:r w:rsidRPr="00531526">
              <w:tab/>
              <w:t>Результаты испытаний от каждой партии добавки по показателям указанным</w:t>
            </w:r>
            <w:r w:rsidRPr="00531526">
              <w:br/>
              <w:t>в п. 4.2 изготовитель обязан сообщить потребителю по его требованию не позднее, чем 3 суток.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4"/>
              </w:numPr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5"/>
              </w:rPr>
            </w:pPr>
            <w:r w:rsidRPr="00531526">
              <w:t>У изготовителя периодическое испытание по показателю удельной активности естественных радионуклидов проводится не реже 1 раза в год.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4"/>
              </w:numPr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259" w:lineRule="exact"/>
              <w:ind w:right="272" w:firstLine="349"/>
              <w:jc w:val="both"/>
              <w:rPr>
                <w:spacing w:val="-6"/>
              </w:rPr>
            </w:pPr>
            <w:r w:rsidRPr="00531526">
              <w:t xml:space="preserve">Добавка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принимается партиями. За партию принимается продукт, однородный по показателям (см. таблицу 1), сопровождаемый одним документом о качестве.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253"/>
                <w:tab w:val="left" w:pos="3024"/>
              </w:tabs>
              <w:spacing w:line="259" w:lineRule="exact"/>
              <w:ind w:left="284" w:right="272" w:firstLine="425"/>
              <w:jc w:val="both"/>
            </w:pPr>
            <w:r w:rsidRPr="00531526">
              <w:rPr>
                <w:spacing w:val="-5"/>
              </w:rPr>
              <w:t>3.6</w:t>
            </w:r>
            <w:r w:rsidRPr="00531526">
              <w:t xml:space="preserve"> У потребителя контролируется уровень эффекта действия противоморозного или</w:t>
            </w:r>
            <w:r w:rsidRPr="00531526">
              <w:br/>
              <w:t xml:space="preserve">пластифицирующего и/или водоредуцирующего или ускорителя твердения при поступлении каждой партии добавки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». Объем партии у потребителя - одна поставка. Контроль осуществляется по показателю качества в зависимости от эффекта действия добавки.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253"/>
                <w:tab w:val="left" w:pos="3024"/>
              </w:tabs>
              <w:spacing w:line="259" w:lineRule="exact"/>
              <w:ind w:left="284" w:right="272" w:firstLine="425"/>
              <w:jc w:val="both"/>
            </w:pPr>
          </w:p>
          <w:p w:rsidR="00E95B31" w:rsidRPr="00531526" w:rsidRDefault="00E95B31" w:rsidP="00E95B31">
            <w:pPr>
              <w:shd w:val="clear" w:color="auto" w:fill="FFFFFF"/>
              <w:tabs>
                <w:tab w:val="left" w:pos="1253"/>
                <w:tab w:val="left" w:pos="3024"/>
              </w:tabs>
              <w:spacing w:line="259" w:lineRule="exact"/>
              <w:ind w:left="284" w:right="272" w:firstLine="425"/>
              <w:jc w:val="center"/>
            </w:pPr>
            <w:r w:rsidRPr="00531526">
              <w:rPr>
                <w:b/>
              </w:rPr>
              <w:t xml:space="preserve">4. </w:t>
            </w:r>
            <w:r w:rsidRPr="00531526">
              <w:rPr>
                <w:b/>
                <w:bCs/>
              </w:rPr>
              <w:t>МЕТОДЫ КОНТРОЛЯ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848"/>
              </w:tabs>
              <w:spacing w:before="264" w:line="259" w:lineRule="exact"/>
              <w:ind w:left="284" w:right="272" w:firstLine="425"/>
              <w:jc w:val="both"/>
            </w:pPr>
            <w:r w:rsidRPr="00531526">
              <w:rPr>
                <w:spacing w:val="-13"/>
              </w:rPr>
              <w:t>4.1</w:t>
            </w:r>
            <w:r w:rsidRPr="00531526">
              <w:rPr>
                <w:rFonts w:ascii="Arial" w:cs="Arial"/>
              </w:rPr>
              <w:t xml:space="preserve"> </w:t>
            </w:r>
            <w:r w:rsidRPr="00531526">
              <w:t>Отбор проб.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949"/>
              </w:tabs>
              <w:spacing w:line="259" w:lineRule="exact"/>
              <w:ind w:left="284" w:right="272" w:firstLine="425"/>
              <w:jc w:val="both"/>
            </w:pPr>
            <w:r w:rsidRPr="00531526">
              <w:rPr>
                <w:spacing w:val="-5"/>
              </w:rPr>
              <w:t>4.1.1</w:t>
            </w:r>
            <w:r w:rsidRPr="00531526">
              <w:t xml:space="preserve"> Точечные пробы сухой добавки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», упакованной в</w:t>
            </w:r>
            <w:r w:rsidRPr="00531526">
              <w:br/>
              <w:t xml:space="preserve">контейнеры или мешки, отбирают при помощи металлического щупа, погружая его на глубину не менее 30-ти см от поверхности. 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949"/>
              </w:tabs>
              <w:spacing w:line="259" w:lineRule="exact"/>
              <w:ind w:left="284" w:right="272" w:firstLine="425"/>
              <w:jc w:val="both"/>
            </w:pPr>
            <w:r w:rsidRPr="00531526">
              <w:t xml:space="preserve">Точечные пробы жидкой добавки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 отбирают глубинным пробоотборником после тщательного перемешивания продукта в емкости. Отбирают не менее двух точечных проб. Масса точечной пробы должна быть не менее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531526">
                <w:t>0,1 кг</w:t>
              </w:r>
            </w:smartTag>
            <w:r w:rsidRPr="00531526">
              <w:t>.</w:t>
            </w:r>
          </w:p>
          <w:p w:rsidR="00E95B31" w:rsidRPr="00531526" w:rsidRDefault="00E95B31" w:rsidP="00E95B31">
            <w:pPr>
              <w:widowControl w:val="0"/>
              <w:numPr>
                <w:ilvl w:val="2"/>
                <w:numId w:val="25"/>
              </w:num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line="259" w:lineRule="exact"/>
              <w:ind w:left="284" w:right="272" w:firstLine="425"/>
              <w:jc w:val="both"/>
            </w:pPr>
            <w:r w:rsidRPr="00531526">
              <w:t xml:space="preserve">Отобранные точечные пробы соединяют, перемешивают. Получается объединенная проба, из которой отбирают среднюю пробу (для сухого продукта методом квартования, для жидкого - отбором) массой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31526">
                <w:t>0,5 кг</w:t>
              </w:r>
            </w:smartTag>
            <w:r w:rsidRPr="00531526">
              <w:t>.</w:t>
            </w:r>
          </w:p>
          <w:p w:rsidR="00E95B31" w:rsidRPr="00531526" w:rsidRDefault="00E95B31" w:rsidP="00E95B31">
            <w:pPr>
              <w:widowControl w:val="0"/>
              <w:numPr>
                <w:ilvl w:val="2"/>
                <w:numId w:val="2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59" w:lineRule="exact"/>
              <w:ind w:left="284" w:right="272" w:firstLine="425"/>
              <w:jc w:val="both"/>
              <w:rPr>
                <w:spacing w:val="-3"/>
              </w:rPr>
            </w:pPr>
            <w:r w:rsidRPr="00531526">
              <w:t>Среднюю пробу сухого продукта помещают в полиэтиленовый пакет, жидкого продукта - в стеклянную банку. На пакет привязывают бирку, на банку наклеивают этикетку с указанием:</w:t>
            </w:r>
          </w:p>
          <w:p w:rsidR="00E95B31" w:rsidRPr="00531526" w:rsidRDefault="00E95B31" w:rsidP="00E95B31">
            <w:pPr>
              <w:shd w:val="clear" w:color="auto" w:fill="FFFFFF"/>
              <w:spacing w:line="259" w:lineRule="exact"/>
              <w:ind w:left="384"/>
            </w:pPr>
            <w:r w:rsidRPr="00531526">
              <w:t>- наименование продукта;</w:t>
            </w:r>
          </w:p>
          <w:p w:rsidR="00E95B31" w:rsidRPr="00531526" w:rsidRDefault="00E95B31" w:rsidP="00E95B31">
            <w:pPr>
              <w:shd w:val="clear" w:color="auto" w:fill="FFFFFF"/>
              <w:spacing w:before="10" w:line="259" w:lineRule="exact"/>
            </w:pPr>
            <w:r w:rsidRPr="00531526">
              <w:t xml:space="preserve">       - наименование предприятия изготовителя;</w:t>
            </w:r>
          </w:p>
          <w:p w:rsidR="00E95B31" w:rsidRPr="00531526" w:rsidRDefault="00E95B31" w:rsidP="00E95B31">
            <w:pPr>
              <w:shd w:val="clear" w:color="auto" w:fill="FFFFFF"/>
              <w:spacing w:line="259" w:lineRule="exact"/>
              <w:ind w:left="384" w:right="4646"/>
            </w:pPr>
            <w:r w:rsidRPr="00531526">
              <w:t xml:space="preserve">- номер партии и количество мест в партии; </w:t>
            </w:r>
          </w:p>
          <w:p w:rsidR="00E95B31" w:rsidRPr="00531526" w:rsidRDefault="00E95B31" w:rsidP="00E95B31">
            <w:pPr>
              <w:shd w:val="clear" w:color="auto" w:fill="FFFFFF"/>
              <w:spacing w:line="259" w:lineRule="exact"/>
              <w:ind w:left="384" w:right="4646"/>
            </w:pPr>
            <w:r w:rsidRPr="00531526">
              <w:t>- дата отбора пробы;</w:t>
            </w:r>
          </w:p>
          <w:p w:rsidR="00E95B31" w:rsidRPr="00531526" w:rsidRDefault="00E95B31" w:rsidP="00E95B31">
            <w:pPr>
              <w:shd w:val="clear" w:color="auto" w:fill="FFFFFF"/>
              <w:spacing w:line="259" w:lineRule="exact"/>
            </w:pPr>
            <w:r w:rsidRPr="00531526">
              <w:t xml:space="preserve">       - фамилии контролера.</w:t>
            </w:r>
          </w:p>
          <w:p w:rsidR="00E95B31" w:rsidRPr="00531526" w:rsidRDefault="00E95B31" w:rsidP="00E95B31">
            <w:pPr>
              <w:shd w:val="clear" w:color="auto" w:fill="FFFFFF"/>
              <w:ind w:left="34" w:right="272" w:firstLine="703"/>
              <w:jc w:val="both"/>
              <w:rPr>
                <w:sz w:val="22"/>
                <w:szCs w:val="22"/>
              </w:rPr>
            </w:pPr>
            <w:r w:rsidRPr="00531526">
              <w:rPr>
                <w:sz w:val="22"/>
                <w:szCs w:val="22"/>
              </w:rPr>
              <w:t xml:space="preserve">4.2 Общие требования. </w:t>
            </w:r>
          </w:p>
          <w:p w:rsidR="00E95B31" w:rsidRPr="00531526" w:rsidRDefault="00E95B31" w:rsidP="00E95B31">
            <w:pPr>
              <w:shd w:val="clear" w:color="auto" w:fill="FFFFFF"/>
              <w:ind w:left="284" w:right="272" w:firstLine="425"/>
              <w:jc w:val="both"/>
              <w:rPr>
                <w:spacing w:val="-8"/>
              </w:rPr>
            </w:pPr>
            <w:r w:rsidRPr="00531526">
              <w:t xml:space="preserve">4.2.1 Для контроля добавки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 могут быть использованы любые методы, прошедшие метрологическую аттестацию и имеющие точные</w:t>
            </w:r>
            <w:r>
              <w:t xml:space="preserve"> </w:t>
            </w:r>
            <w:r w:rsidRPr="00531526">
              <w:t>характеристики не ниже методов, предусмотренных настоящими Техническими Условиями, при этом арбитражным является метод ТУ.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445"/>
              </w:tabs>
              <w:spacing w:line="264" w:lineRule="exact"/>
              <w:ind w:left="284" w:right="272" w:firstLine="425"/>
              <w:jc w:val="both"/>
            </w:pPr>
            <w:r w:rsidRPr="00531526">
              <w:rPr>
                <w:spacing w:val="-8"/>
              </w:rPr>
              <w:t xml:space="preserve">4.2.2 </w:t>
            </w:r>
            <w:r w:rsidRPr="00531526">
              <w:rPr>
                <w:spacing w:val="-2"/>
              </w:rPr>
              <w:t xml:space="preserve">Допускается применение средств измерений и оборудования с точностными </w:t>
            </w:r>
            <w:r w:rsidRPr="00531526">
              <w:t>характеристиками, не ниже указанных в настоящих ТУ.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276"/>
              </w:tabs>
              <w:spacing w:before="5" w:line="264" w:lineRule="exact"/>
              <w:ind w:left="284" w:right="272" w:firstLine="425"/>
              <w:jc w:val="both"/>
            </w:pPr>
            <w:r w:rsidRPr="00531526">
              <w:rPr>
                <w:spacing w:val="-7"/>
              </w:rPr>
              <w:t>4.2.3</w:t>
            </w:r>
            <w:r w:rsidRPr="00531526">
              <w:t xml:space="preserve"> </w:t>
            </w:r>
            <w:r w:rsidRPr="00531526">
              <w:rPr>
                <w:spacing w:val="-2"/>
              </w:rPr>
              <w:t>Числовые значения результатов анализа округляются до последнего</w:t>
            </w:r>
            <w:r w:rsidRPr="00531526">
              <w:rPr>
                <w:spacing w:val="-2"/>
              </w:rPr>
              <w:br/>
            </w:r>
            <w:r w:rsidRPr="00531526">
              <w:rPr>
                <w:spacing w:val="-1"/>
              </w:rPr>
              <w:t>знака, указанного для данного показателя в таблице технических требований.</w:t>
            </w:r>
          </w:p>
          <w:p w:rsidR="00E95B31" w:rsidRPr="00E95B31" w:rsidRDefault="00E95B31" w:rsidP="00E95B31">
            <w:pPr>
              <w:shd w:val="clear" w:color="auto" w:fill="FFFFFF"/>
              <w:tabs>
                <w:tab w:val="left" w:pos="1459"/>
              </w:tabs>
              <w:spacing w:after="120"/>
              <w:ind w:left="284" w:right="272" w:firstLine="425"/>
              <w:jc w:val="both"/>
            </w:pPr>
            <w:r w:rsidRPr="00531526">
              <w:rPr>
                <w:spacing w:val="-7"/>
              </w:rPr>
              <w:t xml:space="preserve">4.2.4 </w:t>
            </w:r>
            <w:r w:rsidRPr="00531526">
              <w:rPr>
                <w:spacing w:val="-1"/>
              </w:rPr>
              <w:t>При проведении анализов и для приготовления растворов используется</w:t>
            </w:r>
            <w:r w:rsidRPr="00531526">
              <w:rPr>
                <w:spacing w:val="-1"/>
              </w:rPr>
              <w:br/>
              <w:t xml:space="preserve">дистиллированная вода по ГОСТ 6709 и реактивы квалификации «химически чистый» и «чистый </w:t>
            </w:r>
            <w:r w:rsidRPr="00531526">
              <w:t xml:space="preserve">для анализа». </w:t>
            </w:r>
            <w:r w:rsidRPr="00531526">
              <w:rPr>
                <w:spacing w:val="-1"/>
              </w:rPr>
              <w:t>При проведении испытаний рекомендуется соблюдать требования ГОСТ 27025.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rStyle w:val="a4"/>
              </w:rPr>
              <w:t>4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  <w:tr w:rsidR="00E95B31" w:rsidRPr="00531526" w:rsidTr="00E95B31">
        <w:trPr>
          <w:cantSplit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B31" w:rsidRPr="00531526" w:rsidRDefault="00E95B31" w:rsidP="00E95B31">
            <w:pPr>
              <w:shd w:val="clear" w:color="auto" w:fill="FFFFFF"/>
              <w:tabs>
                <w:tab w:val="left" w:pos="1445"/>
              </w:tabs>
              <w:spacing w:line="264" w:lineRule="exact"/>
              <w:ind w:left="10" w:right="922" w:firstLine="850"/>
              <w:jc w:val="both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before="5" w:line="264" w:lineRule="exact"/>
              <w:ind w:left="284" w:right="272" w:firstLine="425"/>
              <w:jc w:val="both"/>
              <w:rPr>
                <w:spacing w:val="-1"/>
              </w:rPr>
            </w:pPr>
            <w:r w:rsidRPr="00531526">
              <w:rPr>
                <w:spacing w:val="-14"/>
              </w:rPr>
              <w:t>4.3</w:t>
            </w:r>
            <w:r w:rsidRPr="00531526">
              <w:t xml:space="preserve"> Содержание сухого  вещества  определяют по ГОСТ 14870 высушиванием  в </w:t>
            </w:r>
            <w:r w:rsidRPr="00531526">
              <w:rPr>
                <w:spacing w:val="-1"/>
              </w:rPr>
              <w:t xml:space="preserve">термостате (сушильном шкафе) или под инфракрасной лампой. Масса добавки около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31526">
                <w:rPr>
                  <w:spacing w:val="-1"/>
                </w:rPr>
                <w:t>5 г</w:t>
              </w:r>
            </w:smartTag>
            <w:r w:rsidRPr="00531526">
              <w:rPr>
                <w:spacing w:val="-1"/>
              </w:rPr>
              <w:t>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64" w:lineRule="exact"/>
              <w:ind w:right="272" w:firstLine="349"/>
              <w:jc w:val="both"/>
              <w:rPr>
                <w:spacing w:val="-10"/>
              </w:rPr>
            </w:pPr>
            <w:r w:rsidRPr="00531526">
              <w:rPr>
                <w:spacing w:val="-2"/>
              </w:rPr>
              <w:t xml:space="preserve">Плотность добавки  </w:t>
            </w:r>
            <w:r w:rsidRPr="00531526">
              <w:t xml:space="preserve">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</w:t>
            </w:r>
            <w:r w:rsidRPr="00531526">
              <w:rPr>
                <w:spacing w:val="-2"/>
              </w:rPr>
              <w:t>определяется по ГОСТ 18329.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6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64" w:lineRule="exact"/>
              <w:ind w:right="272" w:firstLine="349"/>
              <w:jc w:val="both"/>
              <w:rPr>
                <w:spacing w:val="-13"/>
              </w:rPr>
            </w:pPr>
            <w:r w:rsidRPr="00531526">
              <w:rPr>
                <w:spacing w:val="-3"/>
              </w:rPr>
              <w:t xml:space="preserve">Показатель активности водородных ионов «рН» добавки </w:t>
            </w:r>
            <w:r w:rsidRPr="00531526">
              <w:t xml:space="preserve">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 </w:t>
            </w:r>
            <w:r w:rsidRPr="00531526">
              <w:rPr>
                <w:spacing w:val="-3"/>
              </w:rPr>
              <w:t xml:space="preserve">определяют по следующей </w:t>
            </w:r>
            <w:r w:rsidRPr="00531526">
              <w:t>методике ГОСТ 450.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435"/>
              </w:tabs>
              <w:spacing w:line="264" w:lineRule="exact"/>
              <w:ind w:left="284" w:right="272" w:firstLine="425"/>
              <w:jc w:val="both"/>
            </w:pPr>
            <w:r w:rsidRPr="00531526">
              <w:rPr>
                <w:spacing w:val="-7"/>
              </w:rPr>
              <w:t xml:space="preserve">4.5.1 </w:t>
            </w:r>
            <w:r w:rsidRPr="00531526">
              <w:rPr>
                <w:spacing w:val="-2"/>
              </w:rPr>
              <w:t>Растворы, посуда, приборы:</w:t>
            </w:r>
            <w:r w:rsidRPr="00531526">
              <w:t xml:space="preserve"> </w:t>
            </w:r>
            <w:r w:rsidRPr="00531526">
              <w:rPr>
                <w:spacing w:val="-1"/>
              </w:rPr>
              <w:t xml:space="preserve">вода дистиллированная по ГОСТ 6709; стакан В-1 (2) </w:t>
            </w:r>
            <w:r w:rsidRPr="00531526">
              <w:rPr>
                <w:spacing w:val="10"/>
              </w:rPr>
              <w:t>-150</w:t>
            </w:r>
            <w:r w:rsidRPr="00531526">
              <w:rPr>
                <w:spacing w:val="-1"/>
              </w:rPr>
              <w:t xml:space="preserve"> ТС (ТХС) по ГОСТ 25336; рН - </w:t>
            </w:r>
            <w:r w:rsidRPr="00531526">
              <w:rPr>
                <w:spacing w:val="-3"/>
              </w:rPr>
              <w:t xml:space="preserve">метр лабораторный любой марки; весы лабораторные общего назначения с небольшим </w:t>
            </w:r>
            <w:r w:rsidRPr="00531526">
              <w:t>пределом взвешивания и погрешностью 5,00 мГ.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435"/>
              </w:tabs>
              <w:spacing w:line="264" w:lineRule="exact"/>
              <w:ind w:left="284" w:right="272" w:firstLine="425"/>
              <w:jc w:val="both"/>
            </w:pPr>
            <w:r w:rsidRPr="00531526">
              <w:rPr>
                <w:spacing w:val="-8"/>
              </w:rPr>
              <w:t xml:space="preserve">4.5.2 </w:t>
            </w:r>
            <w:r w:rsidRPr="00531526">
              <w:rPr>
                <w:spacing w:val="-3"/>
              </w:rPr>
              <w:t>Проведение анализа:</w:t>
            </w:r>
          </w:p>
          <w:p w:rsidR="00E95B31" w:rsidRPr="00531526" w:rsidRDefault="00E95B31" w:rsidP="00E95B31">
            <w:pPr>
              <w:shd w:val="clear" w:color="auto" w:fill="FFFFFF"/>
              <w:spacing w:before="5" w:line="264" w:lineRule="exact"/>
              <w:ind w:left="284" w:right="272"/>
              <w:jc w:val="both"/>
            </w:pPr>
            <w:smartTag w:uri="urn:schemas-microsoft-com:office:smarttags" w:element="metricconverter">
              <w:smartTagPr>
                <w:attr w:name="ProductID" w:val="17,5 г"/>
              </w:smartTagPr>
              <w:r w:rsidRPr="00531526">
                <w:t>17,5 г</w:t>
              </w:r>
            </w:smartTag>
            <w:r w:rsidRPr="00531526">
              <w:t>. добавки «ШТАЙНБЕРГ</w:t>
            </w:r>
            <w:r>
              <w:t xml:space="preserve">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взвешивают в стакане, прибавляют дистиллированную воду (рН от 6,0 до 6,6) до общей массы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31526">
                <w:t>100 г</w:t>
              </w:r>
            </w:smartTag>
            <w:r w:rsidRPr="00531526">
              <w:t>, тщательно перемешивают до полного растворения продукта и измеряют показатель активности водородных ионов (рН) полученного раствора, согласно инструкции к рН - метру.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190"/>
              </w:tabs>
              <w:spacing w:line="264" w:lineRule="exact"/>
              <w:ind w:left="284" w:right="272" w:firstLine="425"/>
              <w:jc w:val="both"/>
            </w:pPr>
            <w:r w:rsidRPr="00531526">
              <w:rPr>
                <w:spacing w:val="-12"/>
              </w:rPr>
              <w:t>4.6.</w:t>
            </w:r>
            <w:r w:rsidRPr="00531526">
              <w:t xml:space="preserve">  </w:t>
            </w:r>
            <w:r w:rsidRPr="00531526">
              <w:rPr>
                <w:spacing w:val="-2"/>
              </w:rPr>
              <w:t>Содержание хлора и водо-растворимых хлоридов по ГОСТ 450.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6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line="264" w:lineRule="exact"/>
              <w:ind w:right="272" w:firstLine="349"/>
              <w:jc w:val="both"/>
              <w:rPr>
                <w:spacing w:val="-11"/>
              </w:rPr>
            </w:pPr>
            <w:r w:rsidRPr="00531526">
              <w:rPr>
                <w:spacing w:val="-2"/>
              </w:rPr>
              <w:t>Содержание щелочей по ГОСТ 4328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6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before="5" w:line="264" w:lineRule="exact"/>
              <w:ind w:right="272" w:firstLine="349"/>
              <w:jc w:val="both"/>
              <w:rPr>
                <w:spacing w:val="-9"/>
              </w:rPr>
            </w:pPr>
            <w:r w:rsidRPr="00531526">
              <w:rPr>
                <w:spacing w:val="-1"/>
              </w:rPr>
              <w:t>Внешний вид добавки (гомогенность и цвет) оцениваются визуально.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730"/>
              </w:tabs>
              <w:spacing w:before="5" w:line="264" w:lineRule="exact"/>
              <w:ind w:left="284" w:right="272" w:firstLine="425"/>
              <w:jc w:val="both"/>
            </w:pPr>
            <w:r w:rsidRPr="00531526">
              <w:rPr>
                <w:spacing w:val="-3"/>
              </w:rPr>
              <w:t xml:space="preserve">4.8 Уровень эффекта действия добавки </w:t>
            </w:r>
            <w:r w:rsidRPr="00531526">
              <w:t xml:space="preserve">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</w:t>
            </w:r>
            <w:r w:rsidRPr="00531526">
              <w:rPr>
                <w:spacing w:val="-3"/>
              </w:rPr>
              <w:t xml:space="preserve"> в бетоне и строительном растворе</w:t>
            </w:r>
            <w:r w:rsidRPr="00531526">
              <w:t xml:space="preserve"> </w:t>
            </w:r>
            <w:r w:rsidRPr="00531526">
              <w:rPr>
                <w:spacing w:val="-4"/>
              </w:rPr>
              <w:t>контролируется по методикам ГОСТ 30459.</w:t>
            </w:r>
          </w:p>
          <w:p w:rsidR="00E95B31" w:rsidRPr="00531526" w:rsidRDefault="00E95B31" w:rsidP="00E95B31">
            <w:pPr>
              <w:shd w:val="clear" w:color="auto" w:fill="FFFFFF"/>
              <w:spacing w:before="264"/>
              <w:ind w:right="139"/>
              <w:jc w:val="center"/>
              <w:rPr>
                <w:b/>
              </w:rPr>
            </w:pPr>
            <w:r w:rsidRPr="00531526">
              <w:rPr>
                <w:b/>
              </w:rPr>
              <w:t>5.   ТРАНСПОРТИРОВАНИЕ И ХРАНЕНИЕ</w:t>
            </w:r>
          </w:p>
          <w:p w:rsidR="00E95B31" w:rsidRPr="00531526" w:rsidRDefault="00E95B31" w:rsidP="00E95B31">
            <w:pPr>
              <w:shd w:val="clear" w:color="auto" w:fill="FFFFFF"/>
              <w:spacing w:before="240" w:line="269" w:lineRule="exact"/>
              <w:ind w:left="284" w:right="272" w:firstLine="425"/>
              <w:jc w:val="both"/>
            </w:pPr>
            <w:r w:rsidRPr="00531526">
              <w:rPr>
                <w:spacing w:val="-1"/>
              </w:rPr>
              <w:t xml:space="preserve">5.1 Транспортная маркировка добавки </w:t>
            </w:r>
            <w:r w:rsidRPr="00531526">
              <w:t xml:space="preserve">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</w:t>
            </w:r>
            <w:r w:rsidRPr="00531526">
              <w:rPr>
                <w:spacing w:val="-1"/>
              </w:rPr>
              <w:t>производится по ГОСТ 14192 с</w:t>
            </w:r>
            <w:r w:rsidRPr="00531526">
              <w:t xml:space="preserve"> </w:t>
            </w:r>
            <w:r w:rsidRPr="00531526">
              <w:rPr>
                <w:spacing w:val="-1"/>
              </w:rPr>
              <w:t xml:space="preserve">нанесением основных, дополнительных, информационных надписей и манипуляционного </w:t>
            </w:r>
            <w:r w:rsidRPr="00531526">
              <w:t xml:space="preserve">знака «Боится сырости» (на мешках). </w:t>
            </w:r>
            <w:r w:rsidRPr="00531526">
              <w:rPr>
                <w:spacing w:val="-3"/>
              </w:rPr>
              <w:t xml:space="preserve">Кроме того, на транспортную тару наносятся следующие надписи, характеризующие продукцию: </w:t>
            </w:r>
          </w:p>
          <w:p w:rsidR="00E95B31" w:rsidRPr="00531526" w:rsidRDefault="00E95B31" w:rsidP="00E95B31">
            <w:pPr>
              <w:numPr>
                <w:ilvl w:val="0"/>
                <w:numId w:val="15"/>
              </w:numPr>
              <w:shd w:val="clear" w:color="auto" w:fill="FFFFFF"/>
              <w:spacing w:line="269" w:lineRule="exact"/>
              <w:ind w:left="284" w:right="272" w:firstLine="0"/>
              <w:jc w:val="both"/>
            </w:pPr>
            <w:r w:rsidRPr="00531526">
              <w:t>наименование продукта;</w:t>
            </w:r>
          </w:p>
          <w:p w:rsidR="00E95B31" w:rsidRPr="00531526" w:rsidRDefault="00E95B31" w:rsidP="00E95B31">
            <w:pPr>
              <w:numPr>
                <w:ilvl w:val="0"/>
                <w:numId w:val="15"/>
              </w:numPr>
              <w:shd w:val="clear" w:color="auto" w:fill="FFFFFF"/>
              <w:spacing w:line="269" w:lineRule="exact"/>
              <w:ind w:left="284" w:right="272" w:firstLine="0"/>
              <w:jc w:val="both"/>
            </w:pPr>
            <w:r w:rsidRPr="00531526">
              <w:t>номер партии;</w:t>
            </w:r>
          </w:p>
          <w:p w:rsidR="00E95B31" w:rsidRPr="00531526" w:rsidRDefault="00E95B31" w:rsidP="00E95B31">
            <w:pPr>
              <w:numPr>
                <w:ilvl w:val="0"/>
                <w:numId w:val="15"/>
              </w:numPr>
              <w:shd w:val="clear" w:color="auto" w:fill="FFFFFF"/>
              <w:spacing w:line="269" w:lineRule="exact"/>
              <w:ind w:left="284" w:right="272" w:firstLine="0"/>
              <w:jc w:val="both"/>
            </w:pPr>
            <w:r w:rsidRPr="00531526">
              <w:t>дата изготовления;</w:t>
            </w:r>
          </w:p>
          <w:p w:rsidR="00E95B31" w:rsidRPr="00531526" w:rsidRDefault="00E95B31" w:rsidP="00E95B31">
            <w:pPr>
              <w:numPr>
                <w:ilvl w:val="0"/>
                <w:numId w:val="15"/>
              </w:numPr>
              <w:shd w:val="clear" w:color="auto" w:fill="FFFFFF"/>
              <w:spacing w:line="269" w:lineRule="exact"/>
              <w:ind w:left="284" w:right="272" w:firstLine="0"/>
              <w:jc w:val="both"/>
            </w:pPr>
            <w:r w:rsidRPr="00531526">
              <w:t>вес нетто и брутто;</w:t>
            </w:r>
          </w:p>
          <w:p w:rsidR="00E95B31" w:rsidRPr="00531526" w:rsidRDefault="00E95B31" w:rsidP="00E95B31">
            <w:pPr>
              <w:numPr>
                <w:ilvl w:val="0"/>
                <w:numId w:val="15"/>
              </w:numPr>
              <w:shd w:val="clear" w:color="auto" w:fill="FFFFFF"/>
              <w:spacing w:line="269" w:lineRule="exact"/>
              <w:ind w:left="284" w:right="272" w:firstLine="0"/>
              <w:jc w:val="both"/>
            </w:pPr>
            <w:r w:rsidRPr="00531526">
              <w:rPr>
                <w:spacing w:val="-2"/>
              </w:rPr>
              <w:t>обозначение настоящих технических условий.</w:t>
            </w:r>
          </w:p>
          <w:p w:rsidR="00E95B31" w:rsidRPr="00531526" w:rsidRDefault="00E95B31" w:rsidP="00E95B31">
            <w:pPr>
              <w:shd w:val="clear" w:color="auto" w:fill="FFFFFF"/>
              <w:spacing w:line="269" w:lineRule="exact"/>
              <w:ind w:left="284" w:right="272"/>
              <w:jc w:val="both"/>
            </w:pPr>
            <w:r w:rsidRPr="00531526">
              <w:rPr>
                <w:spacing w:val="-1"/>
              </w:rPr>
              <w:t>На железнодорожные цистерны наносится трафарет приписки.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7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69" w:lineRule="exact"/>
              <w:ind w:left="284" w:right="272" w:firstLine="349"/>
              <w:jc w:val="both"/>
              <w:rPr>
                <w:spacing w:val="-8"/>
              </w:rPr>
            </w:pPr>
            <w:r w:rsidRPr="00531526">
              <w:t xml:space="preserve">Добавка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(порошок) транспортируется всеми видами транспорта в крытых транспортных средствах в соответствии с Правилами перевозки грузов, действующими на транспорте данного вида.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7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69" w:lineRule="exact"/>
              <w:ind w:left="284" w:right="272" w:firstLine="349"/>
              <w:jc w:val="both"/>
              <w:rPr>
                <w:spacing w:val="-11"/>
              </w:rPr>
            </w:pPr>
            <w:r w:rsidRPr="00531526">
              <w:rPr>
                <w:spacing w:val="-3"/>
              </w:rPr>
              <w:t xml:space="preserve">По железной дороге сухая добавка </w:t>
            </w:r>
            <w:r w:rsidRPr="00531526">
              <w:t xml:space="preserve">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 </w:t>
            </w:r>
            <w:r w:rsidRPr="00531526">
              <w:rPr>
                <w:spacing w:val="-3"/>
              </w:rPr>
              <w:t xml:space="preserve"> транспортируется вагонными </w:t>
            </w:r>
            <w:r w:rsidRPr="00531526">
              <w:t xml:space="preserve">отправками в крытых вагонах в пакетируемом виде по ГОСТ 26663. Добавку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</w:t>
            </w:r>
            <w:r w:rsidRPr="00531526">
              <w:rPr>
                <w:spacing w:val="-2"/>
              </w:rPr>
              <w:t xml:space="preserve">упакованную в мягкие специализированные контейнеры допускается транспортировать открытым подвижным составом без перегрузов в пути следования, в </w:t>
            </w:r>
            <w:r w:rsidRPr="00531526">
              <w:t>соответствии с техническими условиями (ТУ) погрузки и крепления грузов, утвержденными МПС.</w:t>
            </w:r>
          </w:p>
          <w:p w:rsidR="00E95B31" w:rsidRPr="00531526" w:rsidRDefault="00E95B31" w:rsidP="00E95B31">
            <w:pPr>
              <w:shd w:val="clear" w:color="auto" w:fill="FFFFFF"/>
              <w:tabs>
                <w:tab w:val="left" w:pos="1440"/>
              </w:tabs>
              <w:spacing w:line="269" w:lineRule="exact"/>
              <w:ind w:left="284" w:right="272" w:firstLine="425"/>
              <w:jc w:val="both"/>
            </w:pPr>
            <w:r w:rsidRPr="00531526">
              <w:rPr>
                <w:spacing w:val="-10"/>
              </w:rPr>
              <w:t>5.4</w:t>
            </w:r>
            <w:r w:rsidRPr="00531526">
              <w:t xml:space="preserve"> Жидкая добавка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транспортируется наливом в собственных стальных цистернах и автоцистернах грузоотправителя (грузополучателя) или арендованных в соответствии с Правилами перевозки грузов. Степень заполнения</w:t>
            </w:r>
            <w:r w:rsidRPr="00531526">
              <w:br/>
              <w:t>цистерн не должна превышать 95%, но не выше номинальной грузоподъемности.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69" w:lineRule="exact"/>
              <w:ind w:left="284" w:right="272" w:firstLine="425"/>
              <w:jc w:val="both"/>
              <w:rPr>
                <w:spacing w:val="-11"/>
              </w:rPr>
            </w:pPr>
            <w:r w:rsidRPr="00531526">
              <w:t xml:space="preserve">Упаковка, транспортная маркировка, требования к пакетированию и видам транспорта при отправке «ШТАЙНБЕРГ </w:t>
            </w:r>
            <w:r w:rsidRPr="00531526">
              <w:rPr>
                <w:lang w:val="en-US"/>
              </w:rPr>
              <w:t>ANTIFRIZ</w:t>
            </w:r>
            <w:r w:rsidRPr="00531526">
              <w:t>» на экспорт производятся в соответствии с договором между предприятием и внешнеэкономической организацией.</w:t>
            </w:r>
          </w:p>
          <w:p w:rsidR="00E95B31" w:rsidRPr="00531526" w:rsidRDefault="00E95B31" w:rsidP="00E95B31">
            <w:pPr>
              <w:widowControl w:val="0"/>
              <w:numPr>
                <w:ilvl w:val="1"/>
                <w:numId w:val="2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ind w:left="284" w:right="272" w:firstLine="425"/>
              <w:jc w:val="both"/>
              <w:rPr>
                <w:spacing w:val="-10"/>
              </w:rPr>
            </w:pPr>
            <w:r w:rsidRPr="00531526">
              <w:t xml:space="preserve">Добавка 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(сухая) хранится в неповрежденной упаковке </w:t>
            </w:r>
            <w:r w:rsidRPr="00531526">
              <w:rPr>
                <w:spacing w:val="-1"/>
              </w:rPr>
              <w:t>изготовителя на поддонах в закрытых складских помещениях, жидкая в специальных емкостях.</w:t>
            </w:r>
          </w:p>
          <w:p w:rsidR="00E95B31" w:rsidRPr="00531526" w:rsidRDefault="00E95B31" w:rsidP="00E95B31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269" w:lineRule="exact"/>
              <w:ind w:left="633" w:right="272"/>
              <w:jc w:val="both"/>
              <w:rPr>
                <w:spacing w:val="-11"/>
              </w:rPr>
            </w:pP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rStyle w:val="a4"/>
              </w:rPr>
              <w:t>5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  <w:tr w:rsidR="00E95B31" w:rsidRPr="00531526" w:rsidTr="00E95B31">
        <w:trPr>
          <w:cantSplit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B31" w:rsidRPr="00531526" w:rsidRDefault="00E95B31" w:rsidP="00E95B31">
            <w:pPr>
              <w:shd w:val="clear" w:color="auto" w:fill="FFFFFF"/>
              <w:tabs>
                <w:tab w:val="left" w:pos="1440"/>
              </w:tabs>
              <w:spacing w:line="269" w:lineRule="exact"/>
              <w:ind w:left="792" w:hanging="82"/>
              <w:jc w:val="both"/>
              <w:rPr>
                <w:spacing w:val="-10"/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tabs>
                <w:tab w:val="left" w:pos="1450"/>
              </w:tabs>
              <w:spacing w:line="269" w:lineRule="exact"/>
              <w:ind w:left="284" w:right="272" w:firstLine="425"/>
              <w:jc w:val="both"/>
            </w:pPr>
            <w:r w:rsidRPr="00531526">
              <w:rPr>
                <w:spacing w:val="-11"/>
              </w:rPr>
              <w:t xml:space="preserve">5.7 </w:t>
            </w:r>
            <w:r w:rsidRPr="00531526">
              <w:t xml:space="preserve">Упаковка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(сухого) производится: в мешки нетканые </w:t>
            </w:r>
            <w:r w:rsidRPr="00531526">
              <w:rPr>
                <w:spacing w:val="-1"/>
              </w:rPr>
              <w:t>полипропиленовые по нормативной документации с полиэтиленовым вкладышем, масса</w:t>
            </w:r>
            <w:r w:rsidRPr="00531526">
              <w:rPr>
                <w:spacing w:val="-1"/>
              </w:rPr>
              <w:br/>
            </w:r>
            <w:r w:rsidRPr="00531526">
              <w:t xml:space="preserve">нетто продукта (25 </w:t>
            </w:r>
            <w:r w:rsidRPr="00531526">
              <w:rPr>
                <w:i/>
                <w:iCs/>
              </w:rPr>
              <w:t>±</w:t>
            </w:r>
            <w:r w:rsidRPr="00531526">
              <w:t xml:space="preserve"> 0,5) кг; в мешки бумажные многослойные по нормативной</w:t>
            </w:r>
            <w:r w:rsidRPr="00531526">
              <w:br/>
              <w:t xml:space="preserve">документации, масса нетто продукта (25 </w:t>
            </w:r>
            <w:r w:rsidRPr="00531526">
              <w:rPr>
                <w:i/>
                <w:iCs/>
              </w:rPr>
              <w:t xml:space="preserve">± </w:t>
            </w:r>
            <w:r w:rsidRPr="00531526">
              <w:t>0,5) кг.</w:t>
            </w:r>
          </w:p>
          <w:p w:rsidR="00E95B31" w:rsidRPr="00531526" w:rsidRDefault="00E95B31" w:rsidP="00E95B31">
            <w:pPr>
              <w:shd w:val="clear" w:color="auto" w:fill="FFFFFF"/>
              <w:spacing w:before="269"/>
              <w:ind w:left="19"/>
              <w:jc w:val="center"/>
              <w:rPr>
                <w:b/>
              </w:rPr>
            </w:pPr>
            <w:r w:rsidRPr="00531526">
              <w:rPr>
                <w:b/>
              </w:rPr>
              <w:t>6.    РЕКОМЕНДАЦИИ ПО ПРИМЕНЕНИЮ</w:t>
            </w:r>
          </w:p>
          <w:p w:rsidR="00E95B31" w:rsidRPr="00531526" w:rsidRDefault="00E95B31" w:rsidP="00E95B31">
            <w:pPr>
              <w:shd w:val="clear" w:color="auto" w:fill="FFFFFF"/>
              <w:spacing w:before="278" w:line="269" w:lineRule="exact"/>
              <w:ind w:left="725"/>
              <w:jc w:val="both"/>
            </w:pPr>
            <w:r w:rsidRPr="00531526">
              <w:t>6.1 Технологическая схема введения добавки в бетоны и растворы.</w:t>
            </w:r>
          </w:p>
          <w:p w:rsidR="00E95B31" w:rsidRPr="00531526" w:rsidRDefault="00E95B31" w:rsidP="00E95B31">
            <w:pPr>
              <w:shd w:val="clear" w:color="auto" w:fill="FFFFFF"/>
              <w:spacing w:line="269" w:lineRule="exact"/>
              <w:ind w:left="284" w:right="272" w:firstLine="425"/>
              <w:jc w:val="both"/>
            </w:pPr>
            <w:r w:rsidRPr="00531526">
              <w:t xml:space="preserve">6.1.1. </w:t>
            </w:r>
            <w:r w:rsidRPr="00531526">
              <w:rPr>
                <w:spacing w:val="-2"/>
              </w:rPr>
              <w:t xml:space="preserve">Добавка </w:t>
            </w:r>
            <w:r w:rsidRPr="00531526">
              <w:t xml:space="preserve">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 xml:space="preserve">»  </w:t>
            </w:r>
            <w:r w:rsidRPr="00531526">
              <w:rPr>
                <w:spacing w:val="-2"/>
              </w:rPr>
              <w:t xml:space="preserve"> добавляется в бетонную или растворную смесь только на </w:t>
            </w:r>
            <w:r w:rsidRPr="00531526">
              <w:t xml:space="preserve">стадии приготовления в стационарных бетонорастворных установках. Добавка «ШТАЙНБЕРГ  </w:t>
            </w:r>
            <w:r w:rsidRPr="00531526">
              <w:rPr>
                <w:lang w:val="en-US"/>
              </w:rPr>
              <w:t>ANTIFRIZ</w:t>
            </w:r>
            <w:r w:rsidRPr="00531526">
              <w:t>»   вводится через дозирующее устройство вместе с водой затворения.</w:t>
            </w:r>
          </w:p>
          <w:p w:rsidR="00E95B31" w:rsidRPr="00531526" w:rsidRDefault="00E95B31" w:rsidP="00E95B31">
            <w:pPr>
              <w:shd w:val="clear" w:color="auto" w:fill="FFFFFF"/>
              <w:spacing w:line="269" w:lineRule="exact"/>
              <w:ind w:left="284" w:right="272" w:firstLine="425"/>
              <w:jc w:val="both"/>
            </w:pPr>
            <w:r w:rsidRPr="00531526">
              <w:rPr>
                <w:spacing w:val="-1"/>
              </w:rPr>
              <w:t>6.2. Запрещается сбрасывать в канализацию и сточные воды.</w:t>
            </w: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left="284" w:right="883" w:firstLine="425"/>
              <w:jc w:val="both"/>
            </w:pPr>
            <w:r w:rsidRPr="00531526">
              <w:rPr>
                <w:spacing w:val="-1"/>
              </w:rPr>
              <w:t xml:space="preserve">6.3. Рекомендуемый расход добавки (по готовому продукту) в качестве </w:t>
            </w:r>
            <w:r w:rsidRPr="00531526">
              <w:t xml:space="preserve">противоморозной в зависимости от температуры окружающей среды: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6"/>
              <w:gridCol w:w="2397"/>
              <w:gridCol w:w="2434"/>
              <w:gridCol w:w="2127"/>
            </w:tblGrid>
            <w:tr w:rsidR="00E95B31" w:rsidRPr="00531526" w:rsidTr="00A9604D">
              <w:trPr>
                <w:trHeight w:val="538"/>
              </w:trPr>
              <w:tc>
                <w:tcPr>
                  <w:tcW w:w="2256" w:type="dxa"/>
                  <w:vMerge w:val="restart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  <w:r w:rsidRPr="00531526">
                    <w:t xml:space="preserve">Расчетная температура,  </w:t>
                  </w:r>
                  <w:r w:rsidRPr="00531526">
                    <w:rPr>
                      <w:vertAlign w:val="superscript"/>
                    </w:rPr>
                    <w:t>0</w:t>
                  </w:r>
                  <w:r w:rsidRPr="00531526">
                    <w:t>С</w:t>
                  </w:r>
                </w:p>
              </w:tc>
              <w:tc>
                <w:tcPr>
                  <w:tcW w:w="6958" w:type="dxa"/>
                  <w:gridSpan w:val="3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  <w:r w:rsidRPr="00531526">
                    <w:t>Количество вводимой добавки,  в % от массы цемента по готовому продукту</w:t>
                  </w:r>
                </w:p>
              </w:tc>
            </w:tr>
            <w:tr w:rsidR="00E95B31" w:rsidRPr="00531526" w:rsidTr="00A9604D">
              <w:trPr>
                <w:trHeight w:val="118"/>
              </w:trPr>
              <w:tc>
                <w:tcPr>
                  <w:tcW w:w="2256" w:type="dxa"/>
                  <w:vMerge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  <w:r w:rsidRPr="00531526">
                    <w:t>Для «холодных» бетонов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  <w:r w:rsidRPr="00531526">
                    <w:t>Для «теплых» бетонов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ind w:right="43"/>
                    <w:jc w:val="center"/>
                  </w:pPr>
                  <w:r w:rsidRPr="00531526">
                    <w:t>Для строительных растворов</w:t>
                  </w:r>
                </w:p>
              </w:tc>
            </w:tr>
            <w:tr w:rsidR="00E95B31" w:rsidRPr="00531526" w:rsidTr="00A9604D">
              <w:trPr>
                <w:trHeight w:val="355"/>
              </w:trPr>
              <w:tc>
                <w:tcPr>
                  <w:tcW w:w="2256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от 0 до – 5</w:t>
                  </w: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1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0,5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1</w:t>
                  </w:r>
                </w:p>
              </w:tc>
            </w:tr>
            <w:tr w:rsidR="00E95B31" w:rsidRPr="00531526" w:rsidTr="00A9604D">
              <w:trPr>
                <w:trHeight w:val="254"/>
              </w:trPr>
              <w:tc>
                <w:tcPr>
                  <w:tcW w:w="2256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  <w:rPr>
                      <w:bCs/>
                    </w:rPr>
                  </w:pPr>
                  <w:r w:rsidRPr="00531526">
                    <w:rPr>
                      <w:bCs/>
                    </w:rPr>
                    <w:t>от – 6 до – 10</w:t>
                  </w: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2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0,7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2</w:t>
                  </w:r>
                </w:p>
              </w:tc>
            </w:tr>
            <w:tr w:rsidR="00E95B31" w:rsidRPr="00531526" w:rsidTr="00A9604D">
              <w:trPr>
                <w:trHeight w:val="355"/>
              </w:trPr>
              <w:tc>
                <w:tcPr>
                  <w:tcW w:w="2256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от – 11 до – 15</w:t>
                  </w: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3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3</w:t>
                  </w:r>
                  <w:r w:rsidRPr="00E95B31">
                    <w:t xml:space="preserve"> </w:t>
                  </w:r>
                  <w:r w:rsidRPr="00531526">
                    <w:t>-</w:t>
                  </w:r>
                  <w:r w:rsidRPr="00E95B31">
                    <w:t xml:space="preserve"> </w:t>
                  </w:r>
                  <w:r w:rsidRPr="00531526">
                    <w:t>4</w:t>
                  </w:r>
                </w:p>
              </w:tc>
            </w:tr>
            <w:tr w:rsidR="00E95B31" w:rsidRPr="00531526" w:rsidTr="00A9604D">
              <w:trPr>
                <w:trHeight w:val="355"/>
              </w:trPr>
              <w:tc>
                <w:tcPr>
                  <w:tcW w:w="2256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  <w:rPr>
                      <w:bCs/>
                    </w:rPr>
                  </w:pPr>
                  <w:r w:rsidRPr="00531526">
                    <w:rPr>
                      <w:bCs/>
                    </w:rPr>
                    <w:t>от – 16 до – 20</w:t>
                  </w: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4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1,5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E95B31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E95B31">
                    <w:t>4 - 5</w:t>
                  </w:r>
                </w:p>
              </w:tc>
            </w:tr>
            <w:tr w:rsidR="00E95B31" w:rsidRPr="00531526" w:rsidTr="00A9604D">
              <w:trPr>
                <w:trHeight w:val="355"/>
              </w:trPr>
              <w:tc>
                <w:tcPr>
                  <w:tcW w:w="2256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от – 21 до – 25</w:t>
                  </w:r>
                </w:p>
              </w:tc>
              <w:tc>
                <w:tcPr>
                  <w:tcW w:w="2397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5</w:t>
                  </w:r>
                </w:p>
              </w:tc>
              <w:tc>
                <w:tcPr>
                  <w:tcW w:w="2434" w:type="dxa"/>
                  <w:vAlign w:val="center"/>
                </w:tcPr>
                <w:p w:rsidR="00E95B31" w:rsidRPr="00531526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531526"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E95B31" w:rsidRPr="00E95B31" w:rsidRDefault="00E95B31" w:rsidP="00E95B31">
                  <w:pPr>
                    <w:pStyle w:val="a8"/>
                    <w:framePr w:hSpace="180" w:wrap="around" w:vAnchor="text" w:hAnchor="margin" w:y="88"/>
                    <w:spacing w:after="0"/>
                    <w:ind w:left="284" w:right="45"/>
                    <w:jc w:val="center"/>
                  </w:pPr>
                  <w:r w:rsidRPr="00E95B31">
                    <w:t>5 - 7</w:t>
                  </w:r>
                </w:p>
              </w:tc>
            </w:tr>
          </w:tbl>
          <w:p w:rsidR="00E95B31" w:rsidRPr="00531526" w:rsidRDefault="00E95B31" w:rsidP="00E95B31">
            <w:pPr>
              <w:shd w:val="clear" w:color="auto" w:fill="FFFFFF"/>
              <w:spacing w:line="269" w:lineRule="exact"/>
              <w:ind w:left="442" w:right="885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ind w:left="360" w:right="284" w:firstLine="676"/>
              <w:jc w:val="center"/>
              <w:rPr>
                <w:b/>
              </w:rPr>
            </w:pPr>
            <w:r w:rsidRPr="00531526">
              <w:rPr>
                <w:b/>
              </w:rPr>
              <w:t>7.     ГАРАНТИИ ИЗГОТОВИТЕЛЯ</w:t>
            </w:r>
          </w:p>
          <w:p w:rsidR="00E95B31" w:rsidRPr="00531526" w:rsidRDefault="00E95B31" w:rsidP="00E95B31">
            <w:pPr>
              <w:ind w:left="360" w:right="284" w:firstLine="676"/>
              <w:jc w:val="center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ind w:left="284" w:right="284" w:firstLine="425"/>
              <w:jc w:val="both"/>
            </w:pPr>
            <w:r w:rsidRPr="00531526">
              <w:t>7.1 Изготовитель гарантирует соответствие продукта требованиям настоящих технических условий при соблюдении условий транспортирования и хранения продукта. Гарантийный срок хранения добавок - один год со дня изготовления.</w:t>
            </w:r>
          </w:p>
          <w:p w:rsidR="00E95B31" w:rsidRPr="00531526" w:rsidRDefault="00E95B31" w:rsidP="00E95B31">
            <w:pPr>
              <w:ind w:left="284" w:right="284" w:firstLine="425"/>
              <w:jc w:val="both"/>
            </w:pPr>
            <w:r w:rsidRPr="00531526">
              <w:t>7.2 Добавка не снижает защитных свойств бетона по отношению к стальной арматуре, не содержит веществ вызывающих коррозию.</w:t>
            </w:r>
          </w:p>
          <w:p w:rsidR="00E95B31" w:rsidRPr="00531526" w:rsidRDefault="00E95B31" w:rsidP="00E95B31">
            <w:pPr>
              <w:ind w:left="284" w:right="284" w:firstLine="425"/>
              <w:jc w:val="both"/>
            </w:pPr>
            <w:r w:rsidRPr="00531526">
              <w:t>7.3  По истечении гарантийного срока хранения – добавка  должна быть испытана по всем нормируемым показателям качества и в случае соответствия требованиям настоящих технических условий, может быть использована в производстве.</w:t>
            </w:r>
          </w:p>
          <w:p w:rsidR="00E95B31" w:rsidRPr="00531526" w:rsidRDefault="00E95B31" w:rsidP="00E95B31">
            <w:pPr>
              <w:jc w:val="center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left="442" w:right="883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right="883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right="883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right="883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shd w:val="clear" w:color="auto" w:fill="FFFFFF"/>
              <w:spacing w:after="264" w:line="269" w:lineRule="exact"/>
              <w:ind w:right="883"/>
              <w:rPr>
                <w:sz w:val="22"/>
                <w:szCs w:val="22"/>
              </w:rPr>
            </w:pPr>
          </w:p>
          <w:p w:rsidR="00E95B31" w:rsidRPr="00531526" w:rsidRDefault="00E95B31" w:rsidP="00E95B31">
            <w:pPr>
              <w:ind w:right="284"/>
              <w:jc w:val="both"/>
              <w:rPr>
                <w:sz w:val="22"/>
              </w:rPr>
            </w:pP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rStyle w:val="a4"/>
              </w:rPr>
              <w:t>6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  <w:tr w:rsidR="00E95B31" w:rsidRPr="00531526" w:rsidTr="00E95B31">
        <w:trPr>
          <w:cantSplit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B31" w:rsidRPr="00531526" w:rsidRDefault="00E95B31" w:rsidP="00E95B31">
            <w:pPr>
              <w:ind w:left="360" w:right="284" w:firstLine="676"/>
              <w:jc w:val="both"/>
              <w:rPr>
                <w:sz w:val="22"/>
              </w:rPr>
            </w:pPr>
          </w:p>
          <w:p w:rsidR="00E95B31" w:rsidRPr="00531526" w:rsidRDefault="00E95B31" w:rsidP="00E95B31">
            <w:pPr>
              <w:jc w:val="center"/>
              <w:rPr>
                <w:b/>
              </w:rPr>
            </w:pPr>
            <w:r w:rsidRPr="00531526">
              <w:rPr>
                <w:b/>
              </w:rPr>
              <w:t>ПРИЛОЖЕНИЕ «А»</w:t>
            </w:r>
          </w:p>
          <w:p w:rsidR="00E95B31" w:rsidRPr="00531526" w:rsidRDefault="00E95B31" w:rsidP="00E95B31">
            <w:pPr>
              <w:jc w:val="center"/>
              <w:rPr>
                <w:sz w:val="28"/>
                <w:szCs w:val="28"/>
              </w:rPr>
            </w:pPr>
            <w:r w:rsidRPr="00531526">
              <w:rPr>
                <w:sz w:val="28"/>
                <w:szCs w:val="28"/>
              </w:rPr>
              <w:t>(обязательное)</w:t>
            </w:r>
          </w:p>
          <w:p w:rsidR="00E95B31" w:rsidRPr="00531526" w:rsidRDefault="00E95B31" w:rsidP="00E95B31">
            <w:pPr>
              <w:jc w:val="center"/>
              <w:rPr>
                <w:sz w:val="20"/>
                <w:szCs w:val="20"/>
              </w:rPr>
            </w:pPr>
          </w:p>
          <w:p w:rsidR="00E95B31" w:rsidRPr="00531526" w:rsidRDefault="00E95B31" w:rsidP="00E95B31">
            <w:pPr>
              <w:ind w:left="360" w:right="284" w:firstLine="676"/>
              <w:jc w:val="center"/>
            </w:pPr>
            <w:r w:rsidRPr="00531526">
              <w:t>ПЕРЕЧЕНЬ ДОКУМЕНТОВ, НА КОТОРЫЕ ДАНА ССЫЛКА</w:t>
            </w:r>
          </w:p>
          <w:p w:rsidR="00E95B31" w:rsidRPr="00531526" w:rsidRDefault="00E95B31" w:rsidP="00E95B31">
            <w:pPr>
              <w:jc w:val="center"/>
            </w:pPr>
            <w:r w:rsidRPr="00531526">
              <w:t>В ТЕХНИЧЕСКИХ УСЛОВИЯХ</w:t>
            </w:r>
          </w:p>
          <w:p w:rsidR="00E95B31" w:rsidRPr="00531526" w:rsidRDefault="00E95B31" w:rsidP="00E95B31">
            <w:pPr>
              <w:ind w:firstLine="540"/>
              <w:jc w:val="center"/>
            </w:pPr>
          </w:p>
          <w:tbl>
            <w:tblPr>
              <w:tblW w:w="9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9"/>
              <w:gridCol w:w="6582"/>
            </w:tblGrid>
            <w:tr w:rsidR="00E95B31" w:rsidRPr="00531526" w:rsidTr="00A9604D">
              <w:trPr>
                <w:trHeight w:val="553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24211-2008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Добавки для бетонов и строительных растворов. Общие технические условия.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14192-96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Маркировка грузов.</w:t>
                  </w:r>
                </w:p>
              </w:tc>
            </w:tr>
            <w:tr w:rsidR="00E95B31" w:rsidRPr="00531526" w:rsidTr="00A9604D">
              <w:trPr>
                <w:trHeight w:val="536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12.1.007-76*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Система стандартов безопасности труда. Вредные вещества. Классификация и общие требования безопасности.</w:t>
                  </w:r>
                </w:p>
              </w:tc>
            </w:tr>
            <w:tr w:rsidR="00E95B31" w:rsidRPr="00531526" w:rsidTr="00A9604D">
              <w:trPr>
                <w:trHeight w:val="820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12.4.041-2001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Система стандартов безопасности труда. Средства индивидуальной защиты органов дыхания фильтрующие. Общие технические требования.</w:t>
                  </w:r>
                </w:p>
              </w:tc>
            </w:tr>
            <w:tr w:rsidR="00E95B31" w:rsidRPr="00531526" w:rsidTr="00A9604D">
              <w:trPr>
                <w:trHeight w:val="553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ГОСТ Р. 12.4.013-97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Система стандартов безопасности труда. Очки защитные.  Общие технические условия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20010-93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 xml:space="preserve">Перчатки резиновые технические. Технические условия. </w:t>
                  </w:r>
                </w:p>
              </w:tc>
            </w:tr>
            <w:tr w:rsidR="00E95B31" w:rsidRPr="00531526" w:rsidTr="00A9604D">
              <w:trPr>
                <w:trHeight w:val="536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12.4.103-83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Система стандартов безопасности труда. Одежда специальная защитная, средства индивидуальной защиты ног и рук.</w:t>
                  </w:r>
                </w:p>
              </w:tc>
            </w:tr>
            <w:tr w:rsidR="00E95B31" w:rsidRPr="00531526" w:rsidTr="00A9604D">
              <w:trPr>
                <w:trHeight w:val="837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СП 2.2.2.1327-03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Гигиенические требования к организации технологических процессов, производственному оборудованию и рабочему инструменту.</w:t>
                  </w:r>
                </w:p>
              </w:tc>
            </w:tr>
            <w:tr w:rsidR="00E95B31" w:rsidRPr="00531526" w:rsidTr="00A9604D">
              <w:trPr>
                <w:trHeight w:val="820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ГН 2.2.5.1313-03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Гигиенические нормативы. Предельно-допустимые концентрации (ПДК) вредных веществ в воздухе рабочей зоны.</w:t>
                  </w:r>
                </w:p>
              </w:tc>
            </w:tr>
            <w:tr w:rsidR="00E95B31" w:rsidRPr="00531526" w:rsidTr="00A9604D">
              <w:trPr>
                <w:trHeight w:val="820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СП 1.1.1058-01                           (СП 1.1.2193-07)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      </w:r>
                </w:p>
              </w:tc>
            </w:tr>
            <w:tr w:rsidR="00E95B31" w:rsidRPr="00531526" w:rsidTr="00A9604D">
              <w:trPr>
                <w:trHeight w:val="536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ГН 2.1.6.1338-03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Предельно допустимые концентрации (ПДК) загрязняющих веществ в атмосферном воздухе населенных мест.</w:t>
                  </w:r>
                </w:p>
              </w:tc>
            </w:tr>
            <w:tr w:rsidR="00E95B31" w:rsidRPr="00531526" w:rsidTr="00A9604D">
              <w:trPr>
                <w:trHeight w:val="553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30108-94</w:t>
                  </w:r>
                  <w:r w:rsidRPr="00531526">
                    <w:sym w:font="Symbol" w:char="F02A"/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Материалы и изделия строительные. Определение удельной эффективной активности естественных радионуклидов.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СанПин 2.6.1.2523-09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Нормы радиационной безопасности (НРБ-99/2009)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ГОСТ 6709-72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Вода дистиллированная. Технические условия.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 27025-86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Реактивы. Общие указания по проведению испытаний.</w:t>
                  </w:r>
                </w:p>
              </w:tc>
            </w:tr>
            <w:tr w:rsidR="00E95B31" w:rsidRPr="00531526" w:rsidTr="00A9604D">
              <w:trPr>
                <w:trHeight w:val="553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18481-81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Ареометры и цилиндры стеклянные. Общие технические условия.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27801-93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Глинозем. Метод определения насыпной плотности.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14870-77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Продукты химические. Методы определения воды.</w:t>
                  </w:r>
                </w:p>
              </w:tc>
            </w:tr>
            <w:tr w:rsidR="00E95B31" w:rsidRPr="00531526" w:rsidTr="00A9604D">
              <w:trPr>
                <w:trHeight w:val="268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24104-2001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Весы лабораторные. Общие технические требования.</w:t>
                  </w:r>
                </w:p>
              </w:tc>
            </w:tr>
            <w:tr w:rsidR="00E95B31" w:rsidRPr="00531526" w:rsidTr="00A9604D">
              <w:trPr>
                <w:trHeight w:val="536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25336-82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Посуда и оборудование лабораторные стеклянные. Типы, основные параметры и размеры.</w:t>
                  </w:r>
                </w:p>
              </w:tc>
            </w:tr>
            <w:tr w:rsidR="00E95B31" w:rsidRPr="00531526" w:rsidTr="00A9604D">
              <w:trPr>
                <w:trHeight w:val="553"/>
              </w:trPr>
              <w:tc>
                <w:tcPr>
                  <w:tcW w:w="3119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  <w:jc w:val="both"/>
                  </w:pPr>
                  <w:r w:rsidRPr="00531526">
                    <w:t>ГОСТ 30459-2008</w:t>
                  </w:r>
                </w:p>
              </w:tc>
              <w:tc>
                <w:tcPr>
                  <w:tcW w:w="6582" w:type="dxa"/>
                </w:tcPr>
                <w:p w:rsidR="00E95B31" w:rsidRPr="00531526" w:rsidRDefault="00E95B31" w:rsidP="00E95B31">
                  <w:pPr>
                    <w:framePr w:hSpace="180" w:wrap="around" w:vAnchor="text" w:hAnchor="margin" w:y="88"/>
                  </w:pPr>
                  <w:r w:rsidRPr="00531526">
                    <w:t>Добавки для бетонов и строительных растворов. Определение и оценка эффективности.</w:t>
                  </w:r>
                </w:p>
              </w:tc>
            </w:tr>
          </w:tbl>
          <w:p w:rsidR="00E95B31" w:rsidRPr="00531526" w:rsidRDefault="00E95B31" w:rsidP="00E95B31">
            <w:pPr>
              <w:ind w:right="284"/>
              <w:jc w:val="both"/>
              <w:rPr>
                <w:sz w:val="22"/>
              </w:rPr>
            </w:pPr>
          </w:p>
          <w:p w:rsidR="00E95B31" w:rsidRDefault="00E95B31" w:rsidP="00E95B31">
            <w:pPr>
              <w:ind w:right="284"/>
              <w:jc w:val="both"/>
              <w:rPr>
                <w:sz w:val="22"/>
              </w:rPr>
            </w:pPr>
          </w:p>
          <w:p w:rsidR="00E95B31" w:rsidRPr="00531526" w:rsidRDefault="00E95B31" w:rsidP="00E95B31">
            <w:pPr>
              <w:ind w:right="284"/>
              <w:jc w:val="both"/>
              <w:rPr>
                <w:sz w:val="22"/>
              </w:rPr>
            </w:pPr>
          </w:p>
          <w:p w:rsidR="00E95B31" w:rsidRPr="00531526" w:rsidRDefault="00E95B31" w:rsidP="00E95B31">
            <w:pPr>
              <w:ind w:right="284"/>
              <w:jc w:val="both"/>
              <w:rPr>
                <w:sz w:val="22"/>
              </w:rPr>
            </w:pP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>
              <w:rPr>
                <w:rStyle w:val="a4"/>
              </w:rPr>
              <w:t>7</w:t>
            </w:r>
          </w:p>
        </w:tc>
      </w:tr>
      <w:tr w:rsidR="00E95B31" w:rsidRPr="00531526" w:rsidTr="00E95B31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</w:tr>
    </w:tbl>
    <w:p w:rsidR="002549B6" w:rsidRPr="000B0AE0" w:rsidRDefault="002549B6" w:rsidP="00D96D9A">
      <w:pPr>
        <w:rPr>
          <w:lang w:val="en-US"/>
        </w:rPr>
      </w:pPr>
    </w:p>
    <w:p w:rsidR="0025680E" w:rsidRPr="00531526" w:rsidRDefault="0025680E" w:rsidP="00D83DBA">
      <w:pPr>
        <w:spacing w:line="120" w:lineRule="auto"/>
      </w:pPr>
    </w:p>
    <w:tbl>
      <w:tblPr>
        <w:tblpPr w:leftFromText="180" w:rightFromText="180" w:vertAnchor="text" w:horzAnchor="margin" w:tblpX="118" w:tblpY="275"/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1134"/>
        <w:gridCol w:w="993"/>
        <w:gridCol w:w="708"/>
        <w:gridCol w:w="4111"/>
        <w:gridCol w:w="779"/>
        <w:gridCol w:w="414"/>
      </w:tblGrid>
      <w:tr w:rsidR="00873259" w:rsidRPr="00531526" w:rsidTr="00D83DBA">
        <w:trPr>
          <w:cantSplit/>
        </w:trPr>
        <w:tc>
          <w:tcPr>
            <w:tcW w:w="9982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5C9" w:rsidRPr="00531526" w:rsidRDefault="00C765C9" w:rsidP="00FF28E3">
            <w:pPr>
              <w:ind w:right="284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5"/>
              <w:gridCol w:w="975"/>
              <w:gridCol w:w="975"/>
              <w:gridCol w:w="975"/>
              <w:gridCol w:w="975"/>
              <w:gridCol w:w="976"/>
              <w:gridCol w:w="976"/>
              <w:gridCol w:w="976"/>
              <w:gridCol w:w="976"/>
              <w:gridCol w:w="976"/>
            </w:tblGrid>
            <w:tr w:rsidR="00C765C9" w:rsidRPr="00531526" w:rsidTr="00C765C9">
              <w:tc>
                <w:tcPr>
                  <w:tcW w:w="9755" w:type="dxa"/>
                  <w:gridSpan w:val="10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360" w:right="284" w:firstLine="676"/>
                    <w:jc w:val="center"/>
                  </w:pPr>
                  <w:r w:rsidRPr="00531526">
                    <w:t>Лист регистрационных изменений</w:t>
                  </w: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</w:tr>
            <w:tr w:rsidR="00C765C9" w:rsidRPr="00531526" w:rsidTr="00C765C9">
              <w:tc>
                <w:tcPr>
                  <w:tcW w:w="975" w:type="dxa"/>
                  <w:vMerge w:val="restart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№ изм.</w:t>
                  </w:r>
                </w:p>
              </w:tc>
              <w:tc>
                <w:tcPr>
                  <w:tcW w:w="3900" w:type="dxa"/>
                  <w:gridSpan w:val="4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Номера листов (страниц)</w:t>
                  </w:r>
                </w:p>
              </w:tc>
              <w:tc>
                <w:tcPr>
                  <w:tcW w:w="976" w:type="dxa"/>
                  <w:vMerge w:val="restart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Всего листов (страниц в докум.</w:t>
                  </w:r>
                </w:p>
              </w:tc>
              <w:tc>
                <w:tcPr>
                  <w:tcW w:w="976" w:type="dxa"/>
                  <w:vMerge w:val="restart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№ докум.</w:t>
                  </w:r>
                </w:p>
              </w:tc>
              <w:tc>
                <w:tcPr>
                  <w:tcW w:w="976" w:type="dxa"/>
                  <w:vMerge w:val="restart"/>
                </w:tcPr>
                <w:p w:rsidR="00D1537D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Входя</w:t>
                  </w:r>
                </w:p>
                <w:p w:rsidR="00D1537D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щий № сопроводительно</w:t>
                  </w: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го документа и дата</w:t>
                  </w:r>
                </w:p>
              </w:tc>
              <w:tc>
                <w:tcPr>
                  <w:tcW w:w="976" w:type="dxa"/>
                  <w:vMerge w:val="restart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13" w:right="-88"/>
                    <w:jc w:val="center"/>
                  </w:pPr>
                  <w:r w:rsidRPr="00531526">
                    <w:t>Подпись</w:t>
                  </w:r>
                </w:p>
              </w:tc>
              <w:tc>
                <w:tcPr>
                  <w:tcW w:w="976" w:type="dxa"/>
                  <w:vMerge w:val="restart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-68"/>
                    <w:jc w:val="center"/>
                  </w:pPr>
                  <w:r w:rsidRPr="00531526">
                    <w:t>Дата</w:t>
                  </w:r>
                </w:p>
              </w:tc>
            </w:tr>
            <w:tr w:rsidR="00C765C9" w:rsidRPr="00531526" w:rsidTr="00C765C9">
              <w:tc>
                <w:tcPr>
                  <w:tcW w:w="975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  <w:r w:rsidRPr="00531526">
                    <w:t>измененных</w:t>
                  </w:r>
                </w:p>
              </w:tc>
              <w:tc>
                <w:tcPr>
                  <w:tcW w:w="975" w:type="dxa"/>
                </w:tcPr>
                <w:p w:rsidR="00C765C9" w:rsidRPr="00531526" w:rsidRDefault="00D1537D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  <w:r w:rsidRPr="00531526">
                    <w:t>З</w:t>
                  </w:r>
                  <w:r w:rsidR="00C765C9" w:rsidRPr="00531526">
                    <w:t>аменен</w:t>
                  </w:r>
                  <w:r w:rsidRPr="00531526">
                    <w:t xml:space="preserve"> </w:t>
                  </w:r>
                  <w:r w:rsidR="00C765C9" w:rsidRPr="00531526">
                    <w:t>ных</w:t>
                  </w: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  <w:r w:rsidRPr="00531526">
                    <w:t>новых</w:t>
                  </w: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  <w:r w:rsidRPr="00531526">
                    <w:t>аннулированных</w:t>
                  </w:r>
                </w:p>
              </w:tc>
              <w:tc>
                <w:tcPr>
                  <w:tcW w:w="976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  <w:vMerge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</w:tr>
            <w:tr w:rsidR="00C765C9" w:rsidRPr="00531526" w:rsidTr="00D83DBA">
              <w:trPr>
                <w:trHeight w:val="9807"/>
              </w:trPr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</w:p>
              </w:tc>
              <w:tc>
                <w:tcPr>
                  <w:tcW w:w="975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left="-128" w:right="-73"/>
                    <w:jc w:val="center"/>
                  </w:pPr>
                </w:p>
              </w:tc>
              <w:tc>
                <w:tcPr>
                  <w:tcW w:w="976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  <w:tc>
                <w:tcPr>
                  <w:tcW w:w="976" w:type="dxa"/>
                </w:tcPr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  <w:p w:rsidR="00C765C9" w:rsidRPr="00531526" w:rsidRDefault="00C765C9" w:rsidP="00D83DBA">
                  <w:pPr>
                    <w:framePr w:hSpace="180" w:wrap="around" w:vAnchor="text" w:hAnchor="margin" w:x="118" w:y="275"/>
                    <w:ind w:right="284"/>
                    <w:jc w:val="both"/>
                  </w:pPr>
                </w:p>
              </w:tc>
            </w:tr>
          </w:tbl>
          <w:p w:rsidR="00115E5C" w:rsidRPr="00531526" w:rsidRDefault="00115E5C" w:rsidP="00D83DBA">
            <w:pPr>
              <w:rPr>
                <w:b/>
                <w:sz w:val="2"/>
                <w:szCs w:val="2"/>
              </w:rPr>
            </w:pPr>
          </w:p>
          <w:p w:rsidR="00616344" w:rsidRPr="00531526" w:rsidRDefault="00616344" w:rsidP="00D83DBA">
            <w:pPr>
              <w:ind w:right="284"/>
              <w:jc w:val="both"/>
              <w:rPr>
                <w:sz w:val="2"/>
                <w:szCs w:val="2"/>
              </w:rPr>
            </w:pPr>
          </w:p>
        </w:tc>
      </w:tr>
      <w:tr w:rsidR="00E95B31" w:rsidRPr="00531526" w:rsidTr="00B976C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ind w:right="36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B31" w:rsidRPr="00531526" w:rsidRDefault="00E95B31" w:rsidP="00E95B31">
            <w:pPr>
              <w:pStyle w:val="1"/>
              <w:rPr>
                <w:lang w:val="en-US"/>
              </w:rPr>
            </w:pPr>
            <w:r w:rsidRPr="00531526">
              <w:rPr>
                <w:sz w:val="22"/>
                <w:szCs w:val="22"/>
              </w:rPr>
              <w:t>ТУ 5745-018</w:t>
            </w:r>
            <w:r>
              <w:rPr>
                <w:sz w:val="22"/>
                <w:szCs w:val="22"/>
              </w:rPr>
              <w:t>-16918243</w:t>
            </w:r>
            <w:r w:rsidRPr="0053152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B31" w:rsidRPr="00531526" w:rsidRDefault="00E95B31" w:rsidP="00E95B31">
            <w:pPr>
              <w:jc w:val="center"/>
            </w:pPr>
            <w:r w:rsidRPr="00531526">
              <w:rPr>
                <w:sz w:val="22"/>
              </w:rPr>
              <w:t>Лист</w:t>
            </w:r>
          </w:p>
        </w:tc>
      </w:tr>
      <w:tr w:rsidR="003B4F0A" w:rsidRPr="00531526" w:rsidTr="00B976C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1193" w:type="dxa"/>
            <w:gridSpan w:val="2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4F0A" w:rsidRPr="00531526" w:rsidRDefault="00E95B31" w:rsidP="00B976C6">
            <w:pPr>
              <w:jc w:val="center"/>
            </w:pPr>
            <w:r>
              <w:t>8</w:t>
            </w:r>
          </w:p>
        </w:tc>
      </w:tr>
      <w:tr w:rsidR="003B4F0A" w:rsidRPr="00531526" w:rsidTr="00B976C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№ докум.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Подпись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  <w:rPr>
                <w:sz w:val="22"/>
              </w:rPr>
            </w:pPr>
            <w:r w:rsidRPr="00531526">
              <w:rPr>
                <w:sz w:val="22"/>
              </w:rPr>
              <w:t>Дата</w:t>
            </w: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F0A" w:rsidRPr="00531526" w:rsidRDefault="003B4F0A" w:rsidP="00B976C6">
            <w:pPr>
              <w:jc w:val="center"/>
            </w:pPr>
          </w:p>
        </w:tc>
      </w:tr>
      <w:tr w:rsidR="00D83DBA" w:rsidRPr="00531526" w:rsidTr="00D83DB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4" w:type="dxa"/>
          <w:trHeight w:val="100"/>
        </w:trPr>
        <w:tc>
          <w:tcPr>
            <w:tcW w:w="9568" w:type="dxa"/>
            <w:gridSpan w:val="7"/>
          </w:tcPr>
          <w:p w:rsidR="00D83DBA" w:rsidRPr="00531526" w:rsidRDefault="00D83DBA" w:rsidP="00D83DBA"/>
        </w:tc>
      </w:tr>
    </w:tbl>
    <w:p w:rsidR="000C1E3A" w:rsidRPr="00531526" w:rsidRDefault="000C1E3A" w:rsidP="00D83DBA"/>
    <w:sectPr w:rsidR="000C1E3A" w:rsidRPr="00531526" w:rsidSect="007834AA">
      <w:pgSz w:w="11906" w:h="16838" w:code="9"/>
      <w:pgMar w:top="709" w:right="851" w:bottom="0" w:left="1202" w:header="709" w:footer="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07" w:rsidRDefault="00A70E07" w:rsidP="00253AA7">
      <w:r>
        <w:separator/>
      </w:r>
    </w:p>
  </w:endnote>
  <w:endnote w:type="continuationSeparator" w:id="0">
    <w:p w:rsidR="00A70E07" w:rsidRDefault="00A70E07" w:rsidP="0025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07" w:rsidRDefault="00A70E07" w:rsidP="00253AA7">
      <w:r>
        <w:separator/>
      </w:r>
    </w:p>
  </w:footnote>
  <w:footnote w:type="continuationSeparator" w:id="0">
    <w:p w:rsidR="00A70E07" w:rsidRDefault="00A70E07" w:rsidP="0025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E21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B7157"/>
    <w:multiLevelType w:val="hybridMultilevel"/>
    <w:tmpl w:val="ADB6AB8E"/>
    <w:lvl w:ilvl="0" w:tplc="F15E2778">
      <w:start w:val="6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ABB63E6"/>
    <w:multiLevelType w:val="multilevel"/>
    <w:tmpl w:val="55365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692ACD"/>
    <w:multiLevelType w:val="multilevel"/>
    <w:tmpl w:val="73087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547F54"/>
    <w:multiLevelType w:val="singleLevel"/>
    <w:tmpl w:val="39F84430"/>
    <w:lvl w:ilvl="0">
      <w:start w:val="4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8016610"/>
    <w:multiLevelType w:val="hybridMultilevel"/>
    <w:tmpl w:val="15A6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05C43"/>
    <w:multiLevelType w:val="singleLevel"/>
    <w:tmpl w:val="89F2A5F4"/>
    <w:lvl w:ilvl="0">
      <w:start w:val="2"/>
      <w:numFmt w:val="decimal"/>
      <w:lvlText w:val="6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8F14A9"/>
    <w:multiLevelType w:val="singleLevel"/>
    <w:tmpl w:val="A2ECE386"/>
    <w:lvl w:ilvl="0">
      <w:start w:val="2"/>
      <w:numFmt w:val="decimal"/>
      <w:lvlText w:val="5.1.%1"/>
      <w:legacy w:legacy="1" w:legacySpace="0" w:legacyIndent="1095"/>
      <w:lvlJc w:val="left"/>
      <w:rPr>
        <w:rFonts w:ascii="Times New Roman" w:hAnsi="Times New Roman" w:cs="Times New Roman" w:hint="default"/>
      </w:rPr>
    </w:lvl>
  </w:abstractNum>
  <w:abstractNum w:abstractNumId="8">
    <w:nsid w:val="2F187835"/>
    <w:multiLevelType w:val="multilevel"/>
    <w:tmpl w:val="22EE5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FDB1F0D"/>
    <w:multiLevelType w:val="multilevel"/>
    <w:tmpl w:val="CF58F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3876E4A"/>
    <w:multiLevelType w:val="multilevel"/>
    <w:tmpl w:val="1A4EA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13249C"/>
    <w:multiLevelType w:val="multilevel"/>
    <w:tmpl w:val="567E7D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97B632D"/>
    <w:multiLevelType w:val="singleLevel"/>
    <w:tmpl w:val="5ED6CA1C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3A024F3"/>
    <w:multiLevelType w:val="multilevel"/>
    <w:tmpl w:val="A686C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5934FA"/>
    <w:multiLevelType w:val="hybridMultilevel"/>
    <w:tmpl w:val="B1C09BE8"/>
    <w:lvl w:ilvl="0" w:tplc="D6E6D8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E90D12"/>
    <w:multiLevelType w:val="singleLevel"/>
    <w:tmpl w:val="5ED6CA1C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08F5541"/>
    <w:multiLevelType w:val="singleLevel"/>
    <w:tmpl w:val="BB1A45A8"/>
    <w:lvl w:ilvl="0">
      <w:start w:val="3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8EC2CBA"/>
    <w:multiLevelType w:val="multilevel"/>
    <w:tmpl w:val="45DC7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A3D17B4"/>
    <w:multiLevelType w:val="singleLevel"/>
    <w:tmpl w:val="9F52ABFE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9">
    <w:nsid w:val="5C3A6484"/>
    <w:multiLevelType w:val="singleLevel"/>
    <w:tmpl w:val="C3BC85EC"/>
    <w:lvl w:ilvl="0">
      <w:start w:val="7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7214E5"/>
    <w:multiLevelType w:val="hybridMultilevel"/>
    <w:tmpl w:val="899EDB54"/>
    <w:lvl w:ilvl="0" w:tplc="56241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61D1A14"/>
    <w:multiLevelType w:val="multilevel"/>
    <w:tmpl w:val="2E04B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98548AC"/>
    <w:multiLevelType w:val="hybridMultilevel"/>
    <w:tmpl w:val="3F80A60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B5F2D98"/>
    <w:multiLevelType w:val="singleLevel"/>
    <w:tmpl w:val="93189B82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7B7932F5"/>
    <w:multiLevelType w:val="hybridMultilevel"/>
    <w:tmpl w:val="4B58CA7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BB77B3B"/>
    <w:multiLevelType w:val="singleLevel"/>
    <w:tmpl w:val="9488B776"/>
    <w:lvl w:ilvl="0">
      <w:start w:val="4"/>
      <w:numFmt w:val="decimal"/>
      <w:lvlText w:val="5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7BEA09F3"/>
    <w:multiLevelType w:val="singleLevel"/>
    <w:tmpl w:val="DDA22F56"/>
    <w:lvl w:ilvl="0">
      <w:start w:val="5"/>
      <w:numFmt w:val="decimal"/>
      <w:lvlText w:val="6.%1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7">
    <w:nsid w:val="7D851FF3"/>
    <w:multiLevelType w:val="multilevel"/>
    <w:tmpl w:val="B9C07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F4967B8"/>
    <w:multiLevelType w:val="hybridMultilevel"/>
    <w:tmpl w:val="7462342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2"/>
  </w:num>
  <w:num w:numId="5">
    <w:abstractNumId w:val="24"/>
  </w:num>
  <w:num w:numId="6">
    <w:abstractNumId w:val="0"/>
  </w:num>
  <w:num w:numId="7">
    <w:abstractNumId w:val="16"/>
  </w:num>
  <w:num w:numId="8">
    <w:abstractNumId w:val="15"/>
  </w:num>
  <w:num w:numId="9">
    <w:abstractNumId w:val="23"/>
  </w:num>
  <w:num w:numId="10">
    <w:abstractNumId w:val="4"/>
  </w:num>
  <w:num w:numId="11">
    <w:abstractNumId w:val="7"/>
  </w:num>
  <w:num w:numId="12">
    <w:abstractNumId w:val="25"/>
  </w:num>
  <w:num w:numId="13">
    <w:abstractNumId w:val="19"/>
  </w:num>
  <w:num w:numId="14">
    <w:abstractNumId w:val="6"/>
  </w:num>
  <w:num w:numId="15">
    <w:abstractNumId w:val="1"/>
  </w:num>
  <w:num w:numId="16">
    <w:abstractNumId w:val="26"/>
  </w:num>
  <w:num w:numId="17">
    <w:abstractNumId w:val="5"/>
  </w:num>
  <w:num w:numId="18">
    <w:abstractNumId w:val="14"/>
  </w:num>
  <w:num w:numId="19">
    <w:abstractNumId w:val="12"/>
  </w:num>
  <w:num w:numId="20">
    <w:abstractNumId w:val="10"/>
  </w:num>
  <w:num w:numId="21">
    <w:abstractNumId w:val="9"/>
  </w:num>
  <w:num w:numId="22">
    <w:abstractNumId w:val="27"/>
  </w:num>
  <w:num w:numId="23">
    <w:abstractNumId w:val="21"/>
  </w:num>
  <w:num w:numId="24">
    <w:abstractNumId w:val="17"/>
  </w:num>
  <w:num w:numId="25">
    <w:abstractNumId w:val="11"/>
  </w:num>
  <w:num w:numId="26">
    <w:abstractNumId w:val="2"/>
  </w:num>
  <w:num w:numId="27">
    <w:abstractNumId w:val="3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1" w:dllVersion="512" w:checkStyle="1"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xTVzOb/jotytylVTkoLJyocBiEE=" w:salt="54ny+Z1pmFO/I6GmgZV1jw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0163F"/>
    <w:rsid w:val="00000B1B"/>
    <w:rsid w:val="00006932"/>
    <w:rsid w:val="00010250"/>
    <w:rsid w:val="00010490"/>
    <w:rsid w:val="00016151"/>
    <w:rsid w:val="000177F4"/>
    <w:rsid w:val="00020A9E"/>
    <w:rsid w:val="00023356"/>
    <w:rsid w:val="000251A7"/>
    <w:rsid w:val="00033D84"/>
    <w:rsid w:val="00036583"/>
    <w:rsid w:val="00040C73"/>
    <w:rsid w:val="00047908"/>
    <w:rsid w:val="00051641"/>
    <w:rsid w:val="00051C2B"/>
    <w:rsid w:val="00051D83"/>
    <w:rsid w:val="000550C1"/>
    <w:rsid w:val="00062ECA"/>
    <w:rsid w:val="00063752"/>
    <w:rsid w:val="000657D7"/>
    <w:rsid w:val="00066308"/>
    <w:rsid w:val="00066957"/>
    <w:rsid w:val="00072E26"/>
    <w:rsid w:val="0007371E"/>
    <w:rsid w:val="00077705"/>
    <w:rsid w:val="0008618B"/>
    <w:rsid w:val="0009129E"/>
    <w:rsid w:val="00092A13"/>
    <w:rsid w:val="00094C78"/>
    <w:rsid w:val="00097493"/>
    <w:rsid w:val="000A127A"/>
    <w:rsid w:val="000A2902"/>
    <w:rsid w:val="000A32CB"/>
    <w:rsid w:val="000A495C"/>
    <w:rsid w:val="000A766E"/>
    <w:rsid w:val="000B0AE0"/>
    <w:rsid w:val="000B107A"/>
    <w:rsid w:val="000B40F9"/>
    <w:rsid w:val="000B5126"/>
    <w:rsid w:val="000B616A"/>
    <w:rsid w:val="000B621D"/>
    <w:rsid w:val="000C046E"/>
    <w:rsid w:val="000C1B40"/>
    <w:rsid w:val="000C1E3A"/>
    <w:rsid w:val="000C6257"/>
    <w:rsid w:val="000D0AD1"/>
    <w:rsid w:val="000E4F1B"/>
    <w:rsid w:val="000E5036"/>
    <w:rsid w:val="000E6AE5"/>
    <w:rsid w:val="000E73ED"/>
    <w:rsid w:val="000E74AD"/>
    <w:rsid w:val="000E7FDA"/>
    <w:rsid w:val="00101289"/>
    <w:rsid w:val="001012E8"/>
    <w:rsid w:val="0010398B"/>
    <w:rsid w:val="00103D84"/>
    <w:rsid w:val="00105A69"/>
    <w:rsid w:val="00107288"/>
    <w:rsid w:val="001073CE"/>
    <w:rsid w:val="00107565"/>
    <w:rsid w:val="00115E5C"/>
    <w:rsid w:val="001176E2"/>
    <w:rsid w:val="00122B38"/>
    <w:rsid w:val="00127B69"/>
    <w:rsid w:val="00135386"/>
    <w:rsid w:val="001357AB"/>
    <w:rsid w:val="0013621F"/>
    <w:rsid w:val="00142C55"/>
    <w:rsid w:val="001435C5"/>
    <w:rsid w:val="001508BD"/>
    <w:rsid w:val="00151512"/>
    <w:rsid w:val="00151807"/>
    <w:rsid w:val="00152A7E"/>
    <w:rsid w:val="0015527E"/>
    <w:rsid w:val="00163D72"/>
    <w:rsid w:val="001657DE"/>
    <w:rsid w:val="00171438"/>
    <w:rsid w:val="00172666"/>
    <w:rsid w:val="001764C0"/>
    <w:rsid w:val="0018094B"/>
    <w:rsid w:val="00180E34"/>
    <w:rsid w:val="001816B8"/>
    <w:rsid w:val="0018374B"/>
    <w:rsid w:val="00183E7A"/>
    <w:rsid w:val="00184B8F"/>
    <w:rsid w:val="00184D54"/>
    <w:rsid w:val="00185279"/>
    <w:rsid w:val="001869A5"/>
    <w:rsid w:val="00186A3E"/>
    <w:rsid w:val="001A0D1B"/>
    <w:rsid w:val="001A1166"/>
    <w:rsid w:val="001A757C"/>
    <w:rsid w:val="001B0336"/>
    <w:rsid w:val="001B1E1E"/>
    <w:rsid w:val="001B6DD5"/>
    <w:rsid w:val="001C6ABA"/>
    <w:rsid w:val="001C6F42"/>
    <w:rsid w:val="001C7BCE"/>
    <w:rsid w:val="001D2AE9"/>
    <w:rsid w:val="001D2E52"/>
    <w:rsid w:val="001E0911"/>
    <w:rsid w:val="001E18C9"/>
    <w:rsid w:val="001E6878"/>
    <w:rsid w:val="001E7678"/>
    <w:rsid w:val="001F093D"/>
    <w:rsid w:val="0020308D"/>
    <w:rsid w:val="002043C7"/>
    <w:rsid w:val="002046D9"/>
    <w:rsid w:val="00205BDA"/>
    <w:rsid w:val="00207ACF"/>
    <w:rsid w:val="00210A87"/>
    <w:rsid w:val="00211BEC"/>
    <w:rsid w:val="00214118"/>
    <w:rsid w:val="0021567D"/>
    <w:rsid w:val="00217A8F"/>
    <w:rsid w:val="00220788"/>
    <w:rsid w:val="002209B7"/>
    <w:rsid w:val="002247FA"/>
    <w:rsid w:val="00230649"/>
    <w:rsid w:val="0023232F"/>
    <w:rsid w:val="0023413B"/>
    <w:rsid w:val="002359B1"/>
    <w:rsid w:val="00240A06"/>
    <w:rsid w:val="0024125D"/>
    <w:rsid w:val="00242926"/>
    <w:rsid w:val="00242CAC"/>
    <w:rsid w:val="00246C9F"/>
    <w:rsid w:val="00251AE3"/>
    <w:rsid w:val="00253814"/>
    <w:rsid w:val="00253AA7"/>
    <w:rsid w:val="002549B6"/>
    <w:rsid w:val="0025680E"/>
    <w:rsid w:val="00260EA7"/>
    <w:rsid w:val="00261F80"/>
    <w:rsid w:val="00263E38"/>
    <w:rsid w:val="00265B85"/>
    <w:rsid w:val="00270D06"/>
    <w:rsid w:val="002713C1"/>
    <w:rsid w:val="00272BC5"/>
    <w:rsid w:val="00273B73"/>
    <w:rsid w:val="00273C76"/>
    <w:rsid w:val="00275035"/>
    <w:rsid w:val="00275315"/>
    <w:rsid w:val="00277CD4"/>
    <w:rsid w:val="00281DDD"/>
    <w:rsid w:val="0028518B"/>
    <w:rsid w:val="00287F1E"/>
    <w:rsid w:val="002971F2"/>
    <w:rsid w:val="002A08E2"/>
    <w:rsid w:val="002A19BF"/>
    <w:rsid w:val="002A560D"/>
    <w:rsid w:val="002A7CF3"/>
    <w:rsid w:val="002C56FC"/>
    <w:rsid w:val="002C6120"/>
    <w:rsid w:val="002C6434"/>
    <w:rsid w:val="002C6DA3"/>
    <w:rsid w:val="002D059B"/>
    <w:rsid w:val="002D20BD"/>
    <w:rsid w:val="002D56F8"/>
    <w:rsid w:val="002D5C95"/>
    <w:rsid w:val="002E459F"/>
    <w:rsid w:val="002E499F"/>
    <w:rsid w:val="002E57E4"/>
    <w:rsid w:val="002E7EE5"/>
    <w:rsid w:val="002F0825"/>
    <w:rsid w:val="002F370E"/>
    <w:rsid w:val="002F3DB7"/>
    <w:rsid w:val="002F42D7"/>
    <w:rsid w:val="003035E6"/>
    <w:rsid w:val="00303990"/>
    <w:rsid w:val="0030446D"/>
    <w:rsid w:val="003079E7"/>
    <w:rsid w:val="00311A94"/>
    <w:rsid w:val="00311E20"/>
    <w:rsid w:val="0031428C"/>
    <w:rsid w:val="00315FEC"/>
    <w:rsid w:val="00340139"/>
    <w:rsid w:val="003425E9"/>
    <w:rsid w:val="00345B66"/>
    <w:rsid w:val="00345C7D"/>
    <w:rsid w:val="00346392"/>
    <w:rsid w:val="00346C71"/>
    <w:rsid w:val="00346EFE"/>
    <w:rsid w:val="003475FB"/>
    <w:rsid w:val="00347C43"/>
    <w:rsid w:val="0035037C"/>
    <w:rsid w:val="003538E3"/>
    <w:rsid w:val="0035445F"/>
    <w:rsid w:val="00355051"/>
    <w:rsid w:val="00356AC3"/>
    <w:rsid w:val="003625AF"/>
    <w:rsid w:val="00362D01"/>
    <w:rsid w:val="003640C4"/>
    <w:rsid w:val="00366ABD"/>
    <w:rsid w:val="0036794F"/>
    <w:rsid w:val="0037428A"/>
    <w:rsid w:val="00374765"/>
    <w:rsid w:val="00375500"/>
    <w:rsid w:val="00384D40"/>
    <w:rsid w:val="003852A1"/>
    <w:rsid w:val="003923C6"/>
    <w:rsid w:val="00392758"/>
    <w:rsid w:val="00393448"/>
    <w:rsid w:val="00393FA5"/>
    <w:rsid w:val="003968C5"/>
    <w:rsid w:val="003A0554"/>
    <w:rsid w:val="003A19CF"/>
    <w:rsid w:val="003B16F7"/>
    <w:rsid w:val="003B2E3F"/>
    <w:rsid w:val="003B4F0A"/>
    <w:rsid w:val="003B6BB4"/>
    <w:rsid w:val="003B6F75"/>
    <w:rsid w:val="003C020B"/>
    <w:rsid w:val="003C47ED"/>
    <w:rsid w:val="003C6F0C"/>
    <w:rsid w:val="003C7207"/>
    <w:rsid w:val="003C7F3C"/>
    <w:rsid w:val="003D2859"/>
    <w:rsid w:val="003D55CA"/>
    <w:rsid w:val="003D5656"/>
    <w:rsid w:val="003D775A"/>
    <w:rsid w:val="003F166F"/>
    <w:rsid w:val="003F2804"/>
    <w:rsid w:val="003F64FF"/>
    <w:rsid w:val="00400419"/>
    <w:rsid w:val="00401065"/>
    <w:rsid w:val="00401294"/>
    <w:rsid w:val="0040273E"/>
    <w:rsid w:val="00403149"/>
    <w:rsid w:val="0040383E"/>
    <w:rsid w:val="00406546"/>
    <w:rsid w:val="00410425"/>
    <w:rsid w:val="0041154B"/>
    <w:rsid w:val="00411C17"/>
    <w:rsid w:val="00412BB4"/>
    <w:rsid w:val="0041581A"/>
    <w:rsid w:val="00415FA8"/>
    <w:rsid w:val="00417A99"/>
    <w:rsid w:val="00421273"/>
    <w:rsid w:val="00422558"/>
    <w:rsid w:val="0042549C"/>
    <w:rsid w:val="00425618"/>
    <w:rsid w:val="00425D57"/>
    <w:rsid w:val="00430417"/>
    <w:rsid w:val="0043160F"/>
    <w:rsid w:val="004317D2"/>
    <w:rsid w:val="00433E7A"/>
    <w:rsid w:val="004365BF"/>
    <w:rsid w:val="0044046D"/>
    <w:rsid w:val="004412C1"/>
    <w:rsid w:val="0044148B"/>
    <w:rsid w:val="0044204B"/>
    <w:rsid w:val="00442E5D"/>
    <w:rsid w:val="004447A0"/>
    <w:rsid w:val="004457B4"/>
    <w:rsid w:val="0044590F"/>
    <w:rsid w:val="00446519"/>
    <w:rsid w:val="00451780"/>
    <w:rsid w:val="00452160"/>
    <w:rsid w:val="004579E2"/>
    <w:rsid w:val="004607F8"/>
    <w:rsid w:val="00460DB9"/>
    <w:rsid w:val="00464FEB"/>
    <w:rsid w:val="0046594B"/>
    <w:rsid w:val="00465C97"/>
    <w:rsid w:val="00470BCE"/>
    <w:rsid w:val="00472097"/>
    <w:rsid w:val="00481FF7"/>
    <w:rsid w:val="0048638A"/>
    <w:rsid w:val="00487B27"/>
    <w:rsid w:val="00487F92"/>
    <w:rsid w:val="004923D2"/>
    <w:rsid w:val="0049640B"/>
    <w:rsid w:val="00497689"/>
    <w:rsid w:val="004A1F15"/>
    <w:rsid w:val="004A267C"/>
    <w:rsid w:val="004A419E"/>
    <w:rsid w:val="004B1463"/>
    <w:rsid w:val="004B450C"/>
    <w:rsid w:val="004B4709"/>
    <w:rsid w:val="004B537D"/>
    <w:rsid w:val="004B7697"/>
    <w:rsid w:val="004B7F1D"/>
    <w:rsid w:val="004C0EDF"/>
    <w:rsid w:val="004C3079"/>
    <w:rsid w:val="004C59CD"/>
    <w:rsid w:val="004C5B71"/>
    <w:rsid w:val="004D1D45"/>
    <w:rsid w:val="004D1FC6"/>
    <w:rsid w:val="004D3FEF"/>
    <w:rsid w:val="004E4E1C"/>
    <w:rsid w:val="004E662F"/>
    <w:rsid w:val="004E6FD9"/>
    <w:rsid w:val="004F1110"/>
    <w:rsid w:val="004F25FA"/>
    <w:rsid w:val="004F5004"/>
    <w:rsid w:val="004F614D"/>
    <w:rsid w:val="005025A2"/>
    <w:rsid w:val="00502C6A"/>
    <w:rsid w:val="00503A60"/>
    <w:rsid w:val="00504E38"/>
    <w:rsid w:val="00506447"/>
    <w:rsid w:val="005120A4"/>
    <w:rsid w:val="005123E9"/>
    <w:rsid w:val="00513263"/>
    <w:rsid w:val="00513D56"/>
    <w:rsid w:val="00515BB9"/>
    <w:rsid w:val="00525229"/>
    <w:rsid w:val="00527EE1"/>
    <w:rsid w:val="00530842"/>
    <w:rsid w:val="00531526"/>
    <w:rsid w:val="00532E26"/>
    <w:rsid w:val="00535499"/>
    <w:rsid w:val="0053573E"/>
    <w:rsid w:val="00536F49"/>
    <w:rsid w:val="005404F3"/>
    <w:rsid w:val="005424A9"/>
    <w:rsid w:val="0054276A"/>
    <w:rsid w:val="00545C1D"/>
    <w:rsid w:val="005462B5"/>
    <w:rsid w:val="00546425"/>
    <w:rsid w:val="005478F1"/>
    <w:rsid w:val="005507C9"/>
    <w:rsid w:val="00554D60"/>
    <w:rsid w:val="005553AA"/>
    <w:rsid w:val="00560F2F"/>
    <w:rsid w:val="00564240"/>
    <w:rsid w:val="005650C5"/>
    <w:rsid w:val="00565D58"/>
    <w:rsid w:val="005713B0"/>
    <w:rsid w:val="00573BAC"/>
    <w:rsid w:val="00574AB7"/>
    <w:rsid w:val="00576EE6"/>
    <w:rsid w:val="005774D1"/>
    <w:rsid w:val="0058355F"/>
    <w:rsid w:val="005868B0"/>
    <w:rsid w:val="0059208E"/>
    <w:rsid w:val="00595948"/>
    <w:rsid w:val="00595FF8"/>
    <w:rsid w:val="005A1814"/>
    <w:rsid w:val="005A356B"/>
    <w:rsid w:val="005A7973"/>
    <w:rsid w:val="005B2360"/>
    <w:rsid w:val="005C2143"/>
    <w:rsid w:val="005C25AE"/>
    <w:rsid w:val="005C2B6F"/>
    <w:rsid w:val="005C4878"/>
    <w:rsid w:val="005C4981"/>
    <w:rsid w:val="005C79C7"/>
    <w:rsid w:val="005D0866"/>
    <w:rsid w:val="005D40BC"/>
    <w:rsid w:val="005D4131"/>
    <w:rsid w:val="005D6076"/>
    <w:rsid w:val="005D68FD"/>
    <w:rsid w:val="005F1340"/>
    <w:rsid w:val="005F2178"/>
    <w:rsid w:val="005F3E8E"/>
    <w:rsid w:val="005F46CC"/>
    <w:rsid w:val="005F4C5E"/>
    <w:rsid w:val="005F719B"/>
    <w:rsid w:val="006008E7"/>
    <w:rsid w:val="00602DDB"/>
    <w:rsid w:val="006046C3"/>
    <w:rsid w:val="00605878"/>
    <w:rsid w:val="00606014"/>
    <w:rsid w:val="006072AB"/>
    <w:rsid w:val="00610A0A"/>
    <w:rsid w:val="0061306D"/>
    <w:rsid w:val="00616344"/>
    <w:rsid w:val="00617893"/>
    <w:rsid w:val="00630E13"/>
    <w:rsid w:val="006415B9"/>
    <w:rsid w:val="00643269"/>
    <w:rsid w:val="006442D8"/>
    <w:rsid w:val="00647A8C"/>
    <w:rsid w:val="00652AD4"/>
    <w:rsid w:val="00654EE1"/>
    <w:rsid w:val="0065704E"/>
    <w:rsid w:val="0066252B"/>
    <w:rsid w:val="00663A82"/>
    <w:rsid w:val="006648EA"/>
    <w:rsid w:val="00667905"/>
    <w:rsid w:val="00671273"/>
    <w:rsid w:val="00671D58"/>
    <w:rsid w:val="00673E0B"/>
    <w:rsid w:val="0067793A"/>
    <w:rsid w:val="006804EE"/>
    <w:rsid w:val="00680FEB"/>
    <w:rsid w:val="00684356"/>
    <w:rsid w:val="0068441B"/>
    <w:rsid w:val="00685189"/>
    <w:rsid w:val="00685369"/>
    <w:rsid w:val="0068601D"/>
    <w:rsid w:val="00697B07"/>
    <w:rsid w:val="006A4279"/>
    <w:rsid w:val="006A4A0B"/>
    <w:rsid w:val="006A54FB"/>
    <w:rsid w:val="006A59F7"/>
    <w:rsid w:val="006B16CB"/>
    <w:rsid w:val="006B5DE4"/>
    <w:rsid w:val="006B6FAC"/>
    <w:rsid w:val="006C0B92"/>
    <w:rsid w:val="006C42C2"/>
    <w:rsid w:val="006D0F26"/>
    <w:rsid w:val="006D7511"/>
    <w:rsid w:val="006E2749"/>
    <w:rsid w:val="006F0CCD"/>
    <w:rsid w:val="006F1F9E"/>
    <w:rsid w:val="006F2639"/>
    <w:rsid w:val="006F4A17"/>
    <w:rsid w:val="0070150C"/>
    <w:rsid w:val="007016E0"/>
    <w:rsid w:val="007047B9"/>
    <w:rsid w:val="00707EFC"/>
    <w:rsid w:val="007121F4"/>
    <w:rsid w:val="007127E1"/>
    <w:rsid w:val="00714479"/>
    <w:rsid w:val="00716604"/>
    <w:rsid w:val="00716947"/>
    <w:rsid w:val="00716A3B"/>
    <w:rsid w:val="007219E0"/>
    <w:rsid w:val="007228CE"/>
    <w:rsid w:val="00724CEE"/>
    <w:rsid w:val="007250CD"/>
    <w:rsid w:val="00727937"/>
    <w:rsid w:val="00727EB8"/>
    <w:rsid w:val="007316DF"/>
    <w:rsid w:val="007331BC"/>
    <w:rsid w:val="00734F4D"/>
    <w:rsid w:val="00735A1D"/>
    <w:rsid w:val="00736A45"/>
    <w:rsid w:val="00737EF0"/>
    <w:rsid w:val="00740E71"/>
    <w:rsid w:val="00742E92"/>
    <w:rsid w:val="007430A5"/>
    <w:rsid w:val="0074399D"/>
    <w:rsid w:val="007439D1"/>
    <w:rsid w:val="00743EDB"/>
    <w:rsid w:val="00744622"/>
    <w:rsid w:val="0074479A"/>
    <w:rsid w:val="00751314"/>
    <w:rsid w:val="007515EA"/>
    <w:rsid w:val="00753597"/>
    <w:rsid w:val="00756E22"/>
    <w:rsid w:val="007608B6"/>
    <w:rsid w:val="007628A7"/>
    <w:rsid w:val="00762E34"/>
    <w:rsid w:val="00764A26"/>
    <w:rsid w:val="007713E9"/>
    <w:rsid w:val="00771635"/>
    <w:rsid w:val="007731B2"/>
    <w:rsid w:val="00775788"/>
    <w:rsid w:val="00776800"/>
    <w:rsid w:val="00776FFF"/>
    <w:rsid w:val="0078095B"/>
    <w:rsid w:val="00780A6D"/>
    <w:rsid w:val="00782593"/>
    <w:rsid w:val="007834AA"/>
    <w:rsid w:val="007930B6"/>
    <w:rsid w:val="007A0993"/>
    <w:rsid w:val="007A232A"/>
    <w:rsid w:val="007A25BB"/>
    <w:rsid w:val="007A3C22"/>
    <w:rsid w:val="007A41F8"/>
    <w:rsid w:val="007A46D8"/>
    <w:rsid w:val="007B0904"/>
    <w:rsid w:val="007B09F6"/>
    <w:rsid w:val="007B3AF8"/>
    <w:rsid w:val="007B6726"/>
    <w:rsid w:val="007B7145"/>
    <w:rsid w:val="007C10CA"/>
    <w:rsid w:val="007C43F3"/>
    <w:rsid w:val="007C583D"/>
    <w:rsid w:val="007D4C06"/>
    <w:rsid w:val="007D6E8D"/>
    <w:rsid w:val="007D7DC0"/>
    <w:rsid w:val="007E20D8"/>
    <w:rsid w:val="007E5E61"/>
    <w:rsid w:val="007F10D8"/>
    <w:rsid w:val="007F19BC"/>
    <w:rsid w:val="007F3EEF"/>
    <w:rsid w:val="007F4BCF"/>
    <w:rsid w:val="008100EE"/>
    <w:rsid w:val="00811250"/>
    <w:rsid w:val="008117CD"/>
    <w:rsid w:val="00813EBA"/>
    <w:rsid w:val="00820B2C"/>
    <w:rsid w:val="008268F5"/>
    <w:rsid w:val="0083252D"/>
    <w:rsid w:val="00834172"/>
    <w:rsid w:val="008347FF"/>
    <w:rsid w:val="00835647"/>
    <w:rsid w:val="00835D5E"/>
    <w:rsid w:val="008370BE"/>
    <w:rsid w:val="00837B16"/>
    <w:rsid w:val="00846897"/>
    <w:rsid w:val="00850CBD"/>
    <w:rsid w:val="008540C9"/>
    <w:rsid w:val="0085781E"/>
    <w:rsid w:val="00863150"/>
    <w:rsid w:val="00873259"/>
    <w:rsid w:val="00883002"/>
    <w:rsid w:val="0088300A"/>
    <w:rsid w:val="00884D95"/>
    <w:rsid w:val="00886EC9"/>
    <w:rsid w:val="00891958"/>
    <w:rsid w:val="008A5067"/>
    <w:rsid w:val="008A52C8"/>
    <w:rsid w:val="008B1101"/>
    <w:rsid w:val="008B3F30"/>
    <w:rsid w:val="008C0C13"/>
    <w:rsid w:val="008C458B"/>
    <w:rsid w:val="008C48A6"/>
    <w:rsid w:val="008C5200"/>
    <w:rsid w:val="008C52A6"/>
    <w:rsid w:val="008C7DD3"/>
    <w:rsid w:val="008D007B"/>
    <w:rsid w:val="008D41ED"/>
    <w:rsid w:val="008D4D14"/>
    <w:rsid w:val="008E1322"/>
    <w:rsid w:val="008E2746"/>
    <w:rsid w:val="008E553B"/>
    <w:rsid w:val="008E788C"/>
    <w:rsid w:val="008E79A6"/>
    <w:rsid w:val="008E7A7E"/>
    <w:rsid w:val="008E7BF5"/>
    <w:rsid w:val="008F6534"/>
    <w:rsid w:val="009013BF"/>
    <w:rsid w:val="00901E04"/>
    <w:rsid w:val="00912996"/>
    <w:rsid w:val="00912BB7"/>
    <w:rsid w:val="0091393F"/>
    <w:rsid w:val="00913E13"/>
    <w:rsid w:val="00915CF6"/>
    <w:rsid w:val="00917E86"/>
    <w:rsid w:val="00934D30"/>
    <w:rsid w:val="009350F3"/>
    <w:rsid w:val="00936C36"/>
    <w:rsid w:val="00944309"/>
    <w:rsid w:val="009443B4"/>
    <w:rsid w:val="009450AB"/>
    <w:rsid w:val="009461F4"/>
    <w:rsid w:val="00950656"/>
    <w:rsid w:val="009514B5"/>
    <w:rsid w:val="0095221F"/>
    <w:rsid w:val="0095252C"/>
    <w:rsid w:val="009554D9"/>
    <w:rsid w:val="009564F2"/>
    <w:rsid w:val="009616EE"/>
    <w:rsid w:val="00961E74"/>
    <w:rsid w:val="009645AA"/>
    <w:rsid w:val="0097029B"/>
    <w:rsid w:val="0097096C"/>
    <w:rsid w:val="009717A1"/>
    <w:rsid w:val="00972878"/>
    <w:rsid w:val="0098443E"/>
    <w:rsid w:val="0098586E"/>
    <w:rsid w:val="00985EBF"/>
    <w:rsid w:val="00986072"/>
    <w:rsid w:val="00986B08"/>
    <w:rsid w:val="00987BCE"/>
    <w:rsid w:val="009907A1"/>
    <w:rsid w:val="00990F48"/>
    <w:rsid w:val="009911B6"/>
    <w:rsid w:val="009927BB"/>
    <w:rsid w:val="00992808"/>
    <w:rsid w:val="00992E04"/>
    <w:rsid w:val="00993C68"/>
    <w:rsid w:val="009974A1"/>
    <w:rsid w:val="009A042C"/>
    <w:rsid w:val="009A0930"/>
    <w:rsid w:val="009A2DBB"/>
    <w:rsid w:val="009A6932"/>
    <w:rsid w:val="009A6FDC"/>
    <w:rsid w:val="009A7616"/>
    <w:rsid w:val="009B4468"/>
    <w:rsid w:val="009B4AAF"/>
    <w:rsid w:val="009B4DBF"/>
    <w:rsid w:val="009C1E39"/>
    <w:rsid w:val="009C40A5"/>
    <w:rsid w:val="009C5832"/>
    <w:rsid w:val="009C6619"/>
    <w:rsid w:val="009C7AC9"/>
    <w:rsid w:val="009D3632"/>
    <w:rsid w:val="009E1E69"/>
    <w:rsid w:val="009E2443"/>
    <w:rsid w:val="009E40C2"/>
    <w:rsid w:val="009E4498"/>
    <w:rsid w:val="009E6791"/>
    <w:rsid w:val="009E6F9C"/>
    <w:rsid w:val="009F102F"/>
    <w:rsid w:val="009F12D0"/>
    <w:rsid w:val="009F24D6"/>
    <w:rsid w:val="009F5AEE"/>
    <w:rsid w:val="009F664A"/>
    <w:rsid w:val="009F73E6"/>
    <w:rsid w:val="00A0163F"/>
    <w:rsid w:val="00A03565"/>
    <w:rsid w:val="00A07752"/>
    <w:rsid w:val="00A1284F"/>
    <w:rsid w:val="00A318C7"/>
    <w:rsid w:val="00A346BC"/>
    <w:rsid w:val="00A40E88"/>
    <w:rsid w:val="00A420E7"/>
    <w:rsid w:val="00A43EFB"/>
    <w:rsid w:val="00A46DC5"/>
    <w:rsid w:val="00A47F01"/>
    <w:rsid w:val="00A50D5C"/>
    <w:rsid w:val="00A52150"/>
    <w:rsid w:val="00A52EB4"/>
    <w:rsid w:val="00A555FD"/>
    <w:rsid w:val="00A61109"/>
    <w:rsid w:val="00A64B4B"/>
    <w:rsid w:val="00A64F29"/>
    <w:rsid w:val="00A70E07"/>
    <w:rsid w:val="00A7186D"/>
    <w:rsid w:val="00A73F03"/>
    <w:rsid w:val="00A80119"/>
    <w:rsid w:val="00A801D9"/>
    <w:rsid w:val="00A80ABE"/>
    <w:rsid w:val="00A91167"/>
    <w:rsid w:val="00A91FE6"/>
    <w:rsid w:val="00AA4250"/>
    <w:rsid w:val="00AA4D38"/>
    <w:rsid w:val="00AA590D"/>
    <w:rsid w:val="00AA6CB7"/>
    <w:rsid w:val="00AB0695"/>
    <w:rsid w:val="00AB4589"/>
    <w:rsid w:val="00AB7B5F"/>
    <w:rsid w:val="00AC3EF5"/>
    <w:rsid w:val="00AC4B88"/>
    <w:rsid w:val="00AC6496"/>
    <w:rsid w:val="00AC6A1D"/>
    <w:rsid w:val="00AD36BF"/>
    <w:rsid w:val="00AD7228"/>
    <w:rsid w:val="00AE755A"/>
    <w:rsid w:val="00AF0A5A"/>
    <w:rsid w:val="00AF1AD5"/>
    <w:rsid w:val="00AF2234"/>
    <w:rsid w:val="00B0023D"/>
    <w:rsid w:val="00B0199B"/>
    <w:rsid w:val="00B02F74"/>
    <w:rsid w:val="00B0554F"/>
    <w:rsid w:val="00B13F3F"/>
    <w:rsid w:val="00B13F60"/>
    <w:rsid w:val="00B15915"/>
    <w:rsid w:val="00B20375"/>
    <w:rsid w:val="00B21B9C"/>
    <w:rsid w:val="00B21D5A"/>
    <w:rsid w:val="00B2378C"/>
    <w:rsid w:val="00B24D96"/>
    <w:rsid w:val="00B24F88"/>
    <w:rsid w:val="00B270C2"/>
    <w:rsid w:val="00B27BF5"/>
    <w:rsid w:val="00B3049E"/>
    <w:rsid w:val="00B3397D"/>
    <w:rsid w:val="00B342CF"/>
    <w:rsid w:val="00B35B2B"/>
    <w:rsid w:val="00B35E25"/>
    <w:rsid w:val="00B36658"/>
    <w:rsid w:val="00B40756"/>
    <w:rsid w:val="00B409A1"/>
    <w:rsid w:val="00B42633"/>
    <w:rsid w:val="00B50DD6"/>
    <w:rsid w:val="00B52220"/>
    <w:rsid w:val="00B531A7"/>
    <w:rsid w:val="00B569CB"/>
    <w:rsid w:val="00B56E61"/>
    <w:rsid w:val="00B61669"/>
    <w:rsid w:val="00B64E2F"/>
    <w:rsid w:val="00B71DF2"/>
    <w:rsid w:val="00B74FE3"/>
    <w:rsid w:val="00B75312"/>
    <w:rsid w:val="00B77924"/>
    <w:rsid w:val="00B81DBA"/>
    <w:rsid w:val="00B822AD"/>
    <w:rsid w:val="00B82B26"/>
    <w:rsid w:val="00B837F1"/>
    <w:rsid w:val="00B848A1"/>
    <w:rsid w:val="00B85FAA"/>
    <w:rsid w:val="00B8602E"/>
    <w:rsid w:val="00B9243F"/>
    <w:rsid w:val="00B92BFD"/>
    <w:rsid w:val="00B94470"/>
    <w:rsid w:val="00B95064"/>
    <w:rsid w:val="00B9598C"/>
    <w:rsid w:val="00B976C6"/>
    <w:rsid w:val="00BA00B7"/>
    <w:rsid w:val="00BA0302"/>
    <w:rsid w:val="00BA18DA"/>
    <w:rsid w:val="00BA5882"/>
    <w:rsid w:val="00BA5A2E"/>
    <w:rsid w:val="00BB0921"/>
    <w:rsid w:val="00BB2A33"/>
    <w:rsid w:val="00BB3292"/>
    <w:rsid w:val="00BC5990"/>
    <w:rsid w:val="00BC5EA1"/>
    <w:rsid w:val="00BC64EF"/>
    <w:rsid w:val="00BD43A1"/>
    <w:rsid w:val="00BD6813"/>
    <w:rsid w:val="00BD6B2B"/>
    <w:rsid w:val="00BE1534"/>
    <w:rsid w:val="00BE1716"/>
    <w:rsid w:val="00BE420F"/>
    <w:rsid w:val="00BE5FE8"/>
    <w:rsid w:val="00BE627B"/>
    <w:rsid w:val="00BE7244"/>
    <w:rsid w:val="00BF0FEA"/>
    <w:rsid w:val="00BF3920"/>
    <w:rsid w:val="00BF55DD"/>
    <w:rsid w:val="00C13599"/>
    <w:rsid w:val="00C1427C"/>
    <w:rsid w:val="00C14E99"/>
    <w:rsid w:val="00C15533"/>
    <w:rsid w:val="00C15582"/>
    <w:rsid w:val="00C1746A"/>
    <w:rsid w:val="00C212DE"/>
    <w:rsid w:val="00C214C4"/>
    <w:rsid w:val="00C2288A"/>
    <w:rsid w:val="00C23166"/>
    <w:rsid w:val="00C26BB2"/>
    <w:rsid w:val="00C30A17"/>
    <w:rsid w:val="00C32641"/>
    <w:rsid w:val="00C32D1C"/>
    <w:rsid w:val="00C33A7A"/>
    <w:rsid w:val="00C3447D"/>
    <w:rsid w:val="00C35697"/>
    <w:rsid w:val="00C40B02"/>
    <w:rsid w:val="00C42D9E"/>
    <w:rsid w:val="00C43707"/>
    <w:rsid w:val="00C45675"/>
    <w:rsid w:val="00C46343"/>
    <w:rsid w:val="00C50354"/>
    <w:rsid w:val="00C50BA3"/>
    <w:rsid w:val="00C52334"/>
    <w:rsid w:val="00C61885"/>
    <w:rsid w:val="00C63804"/>
    <w:rsid w:val="00C70DED"/>
    <w:rsid w:val="00C75EBB"/>
    <w:rsid w:val="00C765C9"/>
    <w:rsid w:val="00C81D86"/>
    <w:rsid w:val="00C83A44"/>
    <w:rsid w:val="00C86762"/>
    <w:rsid w:val="00C90F67"/>
    <w:rsid w:val="00C91A8F"/>
    <w:rsid w:val="00C93A73"/>
    <w:rsid w:val="00C93E21"/>
    <w:rsid w:val="00C948D6"/>
    <w:rsid w:val="00C95957"/>
    <w:rsid w:val="00CA37C2"/>
    <w:rsid w:val="00CA43CD"/>
    <w:rsid w:val="00CA5891"/>
    <w:rsid w:val="00CA5A8B"/>
    <w:rsid w:val="00CA6669"/>
    <w:rsid w:val="00CB1092"/>
    <w:rsid w:val="00CB49EB"/>
    <w:rsid w:val="00CB4ADA"/>
    <w:rsid w:val="00CB680A"/>
    <w:rsid w:val="00CC01F9"/>
    <w:rsid w:val="00CC2372"/>
    <w:rsid w:val="00CC3B20"/>
    <w:rsid w:val="00CC548C"/>
    <w:rsid w:val="00CC6540"/>
    <w:rsid w:val="00CD1420"/>
    <w:rsid w:val="00CD32A2"/>
    <w:rsid w:val="00CE1ACC"/>
    <w:rsid w:val="00CE27E4"/>
    <w:rsid w:val="00CF14A9"/>
    <w:rsid w:val="00CF5E44"/>
    <w:rsid w:val="00D07449"/>
    <w:rsid w:val="00D078E6"/>
    <w:rsid w:val="00D079E9"/>
    <w:rsid w:val="00D108FA"/>
    <w:rsid w:val="00D11296"/>
    <w:rsid w:val="00D135BA"/>
    <w:rsid w:val="00D14C20"/>
    <w:rsid w:val="00D1537D"/>
    <w:rsid w:val="00D2088C"/>
    <w:rsid w:val="00D2168F"/>
    <w:rsid w:val="00D22A47"/>
    <w:rsid w:val="00D22CD1"/>
    <w:rsid w:val="00D22D91"/>
    <w:rsid w:val="00D24FE9"/>
    <w:rsid w:val="00D27B2E"/>
    <w:rsid w:val="00D27FCF"/>
    <w:rsid w:val="00D32F10"/>
    <w:rsid w:val="00D36138"/>
    <w:rsid w:val="00D4006E"/>
    <w:rsid w:val="00D407B1"/>
    <w:rsid w:val="00D41940"/>
    <w:rsid w:val="00D41BD3"/>
    <w:rsid w:val="00D42650"/>
    <w:rsid w:val="00D431F7"/>
    <w:rsid w:val="00D46286"/>
    <w:rsid w:val="00D4756C"/>
    <w:rsid w:val="00D56037"/>
    <w:rsid w:val="00D56149"/>
    <w:rsid w:val="00D614DE"/>
    <w:rsid w:val="00D61E51"/>
    <w:rsid w:val="00D6332C"/>
    <w:rsid w:val="00D63D25"/>
    <w:rsid w:val="00D71980"/>
    <w:rsid w:val="00D73B69"/>
    <w:rsid w:val="00D749A0"/>
    <w:rsid w:val="00D80CB0"/>
    <w:rsid w:val="00D83DBA"/>
    <w:rsid w:val="00D8520F"/>
    <w:rsid w:val="00D96D9A"/>
    <w:rsid w:val="00DA28E4"/>
    <w:rsid w:val="00DA511D"/>
    <w:rsid w:val="00DA522A"/>
    <w:rsid w:val="00DA637F"/>
    <w:rsid w:val="00DB5B35"/>
    <w:rsid w:val="00DB71DE"/>
    <w:rsid w:val="00DC0571"/>
    <w:rsid w:val="00DC0E88"/>
    <w:rsid w:val="00DC3157"/>
    <w:rsid w:val="00DC58B4"/>
    <w:rsid w:val="00DC66C6"/>
    <w:rsid w:val="00DD27DB"/>
    <w:rsid w:val="00DD4EA7"/>
    <w:rsid w:val="00DD4F62"/>
    <w:rsid w:val="00DD5CBA"/>
    <w:rsid w:val="00DD6969"/>
    <w:rsid w:val="00DE3A79"/>
    <w:rsid w:val="00DE4549"/>
    <w:rsid w:val="00DE530B"/>
    <w:rsid w:val="00DE55FC"/>
    <w:rsid w:val="00DE5629"/>
    <w:rsid w:val="00DE589A"/>
    <w:rsid w:val="00DE629C"/>
    <w:rsid w:val="00DF1174"/>
    <w:rsid w:val="00DF128A"/>
    <w:rsid w:val="00DF2D67"/>
    <w:rsid w:val="00DF69FE"/>
    <w:rsid w:val="00DF79F3"/>
    <w:rsid w:val="00E0101D"/>
    <w:rsid w:val="00E0443E"/>
    <w:rsid w:val="00E0690D"/>
    <w:rsid w:val="00E10D2D"/>
    <w:rsid w:val="00E113D7"/>
    <w:rsid w:val="00E1225E"/>
    <w:rsid w:val="00E143C4"/>
    <w:rsid w:val="00E20DE7"/>
    <w:rsid w:val="00E227D3"/>
    <w:rsid w:val="00E26A65"/>
    <w:rsid w:val="00E30BDB"/>
    <w:rsid w:val="00E33FB1"/>
    <w:rsid w:val="00E359CB"/>
    <w:rsid w:val="00E419F8"/>
    <w:rsid w:val="00E421EE"/>
    <w:rsid w:val="00E4221F"/>
    <w:rsid w:val="00E426B9"/>
    <w:rsid w:val="00E42C43"/>
    <w:rsid w:val="00E53E9C"/>
    <w:rsid w:val="00E55C0D"/>
    <w:rsid w:val="00E62A32"/>
    <w:rsid w:val="00E66225"/>
    <w:rsid w:val="00E71C31"/>
    <w:rsid w:val="00E75C1D"/>
    <w:rsid w:val="00E7724C"/>
    <w:rsid w:val="00E810E0"/>
    <w:rsid w:val="00E8439C"/>
    <w:rsid w:val="00E87A5E"/>
    <w:rsid w:val="00E902A2"/>
    <w:rsid w:val="00E919A8"/>
    <w:rsid w:val="00E95A31"/>
    <w:rsid w:val="00E95B31"/>
    <w:rsid w:val="00E963EB"/>
    <w:rsid w:val="00EA4651"/>
    <w:rsid w:val="00EB2753"/>
    <w:rsid w:val="00EB4E7A"/>
    <w:rsid w:val="00EB5155"/>
    <w:rsid w:val="00EB58C5"/>
    <w:rsid w:val="00EB5E0B"/>
    <w:rsid w:val="00EB7B4F"/>
    <w:rsid w:val="00EC01D0"/>
    <w:rsid w:val="00EC09FB"/>
    <w:rsid w:val="00EC25AE"/>
    <w:rsid w:val="00EC3D21"/>
    <w:rsid w:val="00EC5249"/>
    <w:rsid w:val="00ED31FB"/>
    <w:rsid w:val="00ED4351"/>
    <w:rsid w:val="00ED46E2"/>
    <w:rsid w:val="00ED57E7"/>
    <w:rsid w:val="00EE24D3"/>
    <w:rsid w:val="00EE7242"/>
    <w:rsid w:val="00EF011C"/>
    <w:rsid w:val="00EF155A"/>
    <w:rsid w:val="00EF1BF8"/>
    <w:rsid w:val="00EF2BB0"/>
    <w:rsid w:val="00EF37DA"/>
    <w:rsid w:val="00EF5457"/>
    <w:rsid w:val="00EF59BE"/>
    <w:rsid w:val="00EF6FF8"/>
    <w:rsid w:val="00F03148"/>
    <w:rsid w:val="00F04051"/>
    <w:rsid w:val="00F04DEA"/>
    <w:rsid w:val="00F110FC"/>
    <w:rsid w:val="00F115B3"/>
    <w:rsid w:val="00F1223A"/>
    <w:rsid w:val="00F124F3"/>
    <w:rsid w:val="00F12674"/>
    <w:rsid w:val="00F14857"/>
    <w:rsid w:val="00F16607"/>
    <w:rsid w:val="00F174EB"/>
    <w:rsid w:val="00F24428"/>
    <w:rsid w:val="00F30153"/>
    <w:rsid w:val="00F34BF9"/>
    <w:rsid w:val="00F351A6"/>
    <w:rsid w:val="00F359BA"/>
    <w:rsid w:val="00F3609E"/>
    <w:rsid w:val="00F366B7"/>
    <w:rsid w:val="00F37105"/>
    <w:rsid w:val="00F42A4A"/>
    <w:rsid w:val="00F43CE9"/>
    <w:rsid w:val="00F45C79"/>
    <w:rsid w:val="00F4641A"/>
    <w:rsid w:val="00F46E47"/>
    <w:rsid w:val="00F516B9"/>
    <w:rsid w:val="00F519CE"/>
    <w:rsid w:val="00F51A07"/>
    <w:rsid w:val="00F5329E"/>
    <w:rsid w:val="00F53F55"/>
    <w:rsid w:val="00F54AA1"/>
    <w:rsid w:val="00F54E18"/>
    <w:rsid w:val="00F62BA2"/>
    <w:rsid w:val="00F71337"/>
    <w:rsid w:val="00F772D6"/>
    <w:rsid w:val="00F8408A"/>
    <w:rsid w:val="00F86FA0"/>
    <w:rsid w:val="00F870A5"/>
    <w:rsid w:val="00F87218"/>
    <w:rsid w:val="00F90DE4"/>
    <w:rsid w:val="00F91FDA"/>
    <w:rsid w:val="00F94D94"/>
    <w:rsid w:val="00F95F85"/>
    <w:rsid w:val="00F97EF8"/>
    <w:rsid w:val="00FA1EA0"/>
    <w:rsid w:val="00FA2D4D"/>
    <w:rsid w:val="00FB0F4A"/>
    <w:rsid w:val="00FC2DB2"/>
    <w:rsid w:val="00FC3BA0"/>
    <w:rsid w:val="00FC5705"/>
    <w:rsid w:val="00FC58B9"/>
    <w:rsid w:val="00FC6A55"/>
    <w:rsid w:val="00FC73E5"/>
    <w:rsid w:val="00FD1E6C"/>
    <w:rsid w:val="00FD20F3"/>
    <w:rsid w:val="00FD5A22"/>
    <w:rsid w:val="00FE046A"/>
    <w:rsid w:val="00FE0883"/>
    <w:rsid w:val="00FE1FF6"/>
    <w:rsid w:val="00FE5CF1"/>
    <w:rsid w:val="00FE645C"/>
    <w:rsid w:val="00FF147D"/>
    <w:rsid w:val="00FF16FA"/>
    <w:rsid w:val="00FF1C15"/>
    <w:rsid w:val="00FF1C66"/>
    <w:rsid w:val="00FF28E3"/>
    <w:rsid w:val="00FF2E66"/>
    <w:rsid w:val="00FF37BD"/>
    <w:rsid w:val="00FF46E6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0E"/>
    <w:rPr>
      <w:sz w:val="24"/>
      <w:szCs w:val="24"/>
    </w:rPr>
  </w:style>
  <w:style w:type="paragraph" w:styleId="1">
    <w:name w:val="heading 1"/>
    <w:basedOn w:val="a"/>
    <w:next w:val="a"/>
    <w:qFormat/>
    <w:rsid w:val="0071447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40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14479"/>
  </w:style>
  <w:style w:type="paragraph" w:styleId="a5">
    <w:name w:val="header"/>
    <w:basedOn w:val="a"/>
    <w:rsid w:val="0085781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781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95948"/>
    <w:pPr>
      <w:spacing w:line="360" w:lineRule="auto"/>
      <w:ind w:firstLine="567"/>
      <w:jc w:val="both"/>
    </w:pPr>
    <w:rPr>
      <w:szCs w:val="20"/>
    </w:rPr>
  </w:style>
  <w:style w:type="paragraph" w:customStyle="1" w:styleId="a7">
    <w:name w:val="Знак"/>
    <w:basedOn w:val="a"/>
    <w:rsid w:val="00393F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353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E5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B92BF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92BFD"/>
    <w:rPr>
      <w:sz w:val="24"/>
      <w:szCs w:val="24"/>
    </w:rPr>
  </w:style>
  <w:style w:type="paragraph" w:styleId="aa">
    <w:name w:val="Balloon Text"/>
    <w:basedOn w:val="a"/>
    <w:link w:val="ab"/>
    <w:rsid w:val="00425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618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7834A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834A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6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7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7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ОКП 57 4500</vt:lpstr>
    </vt:vector>
  </TitlesOfParts>
  <Company>MoBIL GROUP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57 4500</dc:title>
  <dc:creator>Admin</dc:creator>
  <cp:lastModifiedBy>Лена</cp:lastModifiedBy>
  <cp:revision>19</cp:revision>
  <cp:lastPrinted>2015-01-26T03:07:00Z</cp:lastPrinted>
  <dcterms:created xsi:type="dcterms:W3CDTF">2015-09-02T10:30:00Z</dcterms:created>
  <dcterms:modified xsi:type="dcterms:W3CDTF">2016-07-22T04:36:00Z</dcterms:modified>
</cp:coreProperties>
</file>